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2955" w:type="dxa"/>
        <w:tblLayout w:type="fixed"/>
        <w:tblLook w:val="04A0" w:firstRow="1" w:lastRow="0" w:firstColumn="1" w:lastColumn="0" w:noHBand="0" w:noVBand="1"/>
      </w:tblPr>
      <w:tblGrid>
        <w:gridCol w:w="1525"/>
        <w:gridCol w:w="4950"/>
        <w:gridCol w:w="450"/>
        <w:gridCol w:w="1080"/>
        <w:gridCol w:w="360"/>
        <w:gridCol w:w="2520"/>
        <w:gridCol w:w="2070"/>
      </w:tblGrid>
      <w:tr w:rsidR="007F77AC" w:rsidRPr="007F77AC" w14:paraId="6D934D3D" w14:textId="77777777" w:rsidTr="00A903AC">
        <w:trPr>
          <w:trHeight w:val="795"/>
        </w:trPr>
        <w:tc>
          <w:tcPr>
            <w:tcW w:w="12955" w:type="dxa"/>
            <w:gridSpan w:val="7"/>
            <w:shd w:val="clear" w:color="auto" w:fill="auto"/>
          </w:tcPr>
          <w:p w14:paraId="06333BE2" w14:textId="153675A7" w:rsidR="007F77AC" w:rsidRPr="007F77AC" w:rsidRDefault="00A13E0F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ლაგოდეხი </w:t>
            </w:r>
            <w:r w:rsidR="007F77AC"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მუნიციპალიტეტის </w:t>
            </w:r>
            <w:r w:rsidR="00A903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შეზღუდული შესაძლებლობის მქონე </w:t>
            </w:r>
            <w:r w:rsidR="007F77AC"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პირთა</w:t>
            </w:r>
            <w:r w:rsidR="007F77AC" w:rsidRPr="007F77AC">
              <w:rPr>
                <w:rFonts w:ascii="Sylfaen" w:eastAsia="Times New Roman" w:hAnsi="Sylfaen" w:cs="Times New Roman"/>
                <w:b/>
                <w:bCs/>
                <w:sz w:val="21"/>
                <w:szCs w:val="21"/>
                <w:lang w:val="ka-GE"/>
              </w:rPr>
              <w:t xml:space="preserve"> </w:t>
            </w:r>
            <w:r w:rsidR="007F77AC"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უფლებების</w:t>
            </w:r>
            <w:r w:rsidR="007F77AC" w:rsidRPr="007F77AC">
              <w:rPr>
                <w:rFonts w:ascii="Sylfaen" w:eastAsia="Times New Roman" w:hAnsi="Sylfaen" w:cs="Times New Roman"/>
                <w:b/>
                <w:bCs/>
                <w:sz w:val="21"/>
                <w:szCs w:val="21"/>
                <w:lang w:val="ka-GE"/>
              </w:rPr>
              <w:t xml:space="preserve"> </w:t>
            </w:r>
            <w:r w:rsidR="00A903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დაცვის 2021 წლის სამოქმედო გეგმა</w:t>
            </w:r>
          </w:p>
          <w:p w14:paraId="768D1255" w14:textId="77777777" w:rsidR="007F77AC" w:rsidRPr="007F77AC" w:rsidRDefault="007F77AC" w:rsidP="007F77AC">
            <w:pPr>
              <w:rPr>
                <w:rFonts w:ascii="Sylfaen" w:eastAsia="Times New Roman" w:hAnsi="Sylfaen" w:cs="Sylfaen"/>
                <w:b/>
                <w:bCs/>
                <w:sz w:val="10"/>
                <w:szCs w:val="10"/>
                <w:lang w:val="ka-GE"/>
              </w:rPr>
            </w:pPr>
          </w:p>
          <w:p w14:paraId="1D0540CA" w14:textId="38285C11" w:rsidR="007F77AC" w:rsidRPr="007F77AC" w:rsidRDefault="00A13E0F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 </w:t>
            </w:r>
          </w:p>
        </w:tc>
      </w:tr>
      <w:tr w:rsidR="007F77AC" w:rsidRPr="007F77AC" w14:paraId="2CE82ECB" w14:textId="77777777" w:rsidTr="00A903AC">
        <w:trPr>
          <w:trHeight w:val="1012"/>
        </w:trPr>
        <w:tc>
          <w:tcPr>
            <w:tcW w:w="1525" w:type="dxa"/>
            <w:shd w:val="clear" w:color="auto" w:fill="E7E6E6"/>
          </w:tcPr>
          <w:p w14:paraId="4706FE6B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მიზანი 1. (სტრატეგიის მიზანი 3.5) </w:t>
            </w:r>
          </w:p>
        </w:tc>
        <w:tc>
          <w:tcPr>
            <w:tcW w:w="11430" w:type="dxa"/>
            <w:gridSpan w:val="6"/>
            <w:shd w:val="clear" w:color="auto" w:fill="E7E6E6"/>
          </w:tcPr>
          <w:p w14:paraId="725B2004" w14:textId="77777777" w:rsidR="007F77AC" w:rsidRPr="007F77AC" w:rsidRDefault="007F77AC" w:rsidP="007F77AC">
            <w:pPr>
              <w:rPr>
                <w:rFonts w:ascii="Sylfaen" w:eastAsia="Times New Roman" w:hAnsi="Sylfaen" w:cs="Sylfaen"/>
                <w:bCs/>
                <w:color w:val="00B050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color w:val="000000"/>
                <w:sz w:val="21"/>
                <w:szCs w:val="21"/>
                <w:lang w:val="ka-GE"/>
              </w:rPr>
              <w:t>შეზღუდული შესაძლებლობის მქონე პირთა უფლებების დაცვის სისტემური გარანტიების გაძლიერება და საზოგადოებრივი ცხოვრების ყველა სფეროში მათი მონაწილეობის გაზრდა.</w:t>
            </w:r>
          </w:p>
        </w:tc>
      </w:tr>
      <w:tr w:rsidR="007F77AC" w:rsidRPr="007F77AC" w14:paraId="479C9CC1" w14:textId="77777777" w:rsidTr="00A903AC">
        <w:trPr>
          <w:trHeight w:val="976"/>
        </w:trPr>
        <w:tc>
          <w:tcPr>
            <w:tcW w:w="1525" w:type="dxa"/>
            <w:shd w:val="clear" w:color="auto" w:fill="D9E2F3"/>
          </w:tcPr>
          <w:p w14:paraId="6257E69A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ამოცანა 1.1. </w:t>
            </w:r>
          </w:p>
          <w:p w14:paraId="61369F60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(სტრატეგიის ამოცანა 3.5.2)</w:t>
            </w:r>
          </w:p>
        </w:tc>
        <w:tc>
          <w:tcPr>
            <w:tcW w:w="11430" w:type="dxa"/>
            <w:gridSpan w:val="6"/>
            <w:shd w:val="clear" w:color="auto" w:fill="D9E2F3"/>
          </w:tcPr>
          <w:p w14:paraId="078D0244" w14:textId="77777777" w:rsidR="007F77AC" w:rsidRPr="007F77AC" w:rsidRDefault="007F77AC" w:rsidP="007F77AC">
            <w:pPr>
              <w:rPr>
                <w:rFonts w:ascii="Sylfaen" w:eastAsia="Times New Roman" w:hAnsi="Sylfaen" w:cs="Sylfaen"/>
                <w:color w:val="9CC2E5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iCs/>
                <w:sz w:val="21"/>
                <w:szCs w:val="21"/>
                <w:lang w:val="ka-GE"/>
              </w:rPr>
              <w:t>შშმ პირების დამოუკიდებელი ცხოვრების ხელშეწყობა და მისაწვდომობის გარანტიების გაძლიერება.</w:t>
            </w:r>
          </w:p>
        </w:tc>
      </w:tr>
      <w:tr w:rsidR="00A903AC" w:rsidRPr="007F77AC" w14:paraId="0C4601B2" w14:textId="77777777" w:rsidTr="00F04C81">
        <w:trPr>
          <w:trHeight w:val="1718"/>
        </w:trPr>
        <w:tc>
          <w:tcPr>
            <w:tcW w:w="1525" w:type="dxa"/>
          </w:tcPr>
          <w:p w14:paraId="5E367ED7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</w:tcPr>
          <w:p w14:paraId="6BACD911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ამოცანის საბაზისო მაჩვენებელი: </w:t>
            </w:r>
          </w:p>
          <w:p w14:paraId="61104EA5" w14:textId="77777777" w:rsidR="007F77AC" w:rsidRPr="007F77AC" w:rsidRDefault="007F77AC" w:rsidP="007F77AC">
            <w:pP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i/>
                <w:iCs/>
                <w:sz w:val="21"/>
                <w:szCs w:val="21"/>
                <w:lang w:val="ka-GE"/>
              </w:rPr>
              <w:t>კანონი „შეზღუდული შესაძლებლობის მქონე პირთა უფლებების შესახებ“ ითვალისწინებს შშმ პირების მისაწვდომობის გარანტიების გაძლიერებას ადმინისტრაციულ და სხვა ღონისძიებების გატარების გზით ცენტრალურ და ადგილობრივ დონეზე.</w:t>
            </w:r>
          </w:p>
        </w:tc>
        <w:tc>
          <w:tcPr>
            <w:tcW w:w="6030" w:type="dxa"/>
            <w:gridSpan w:val="4"/>
          </w:tcPr>
          <w:p w14:paraId="49A5F851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ამოცანის საბოლოო მაჩვენებელი: </w:t>
            </w:r>
          </w:p>
          <w:p w14:paraId="7F34163C" w14:textId="77777777" w:rsidR="007F77AC" w:rsidRPr="007F77AC" w:rsidRDefault="007F77AC" w:rsidP="007F77AC">
            <w:pPr>
              <w:rPr>
                <w:rFonts w:ascii="Sylfaen" w:eastAsia="Times New Roman" w:hAnsi="Sylfaen" w:cs="Sylfaen"/>
                <w:i/>
                <w:sz w:val="21"/>
                <w:szCs w:val="21"/>
              </w:rPr>
            </w:pPr>
            <w:r w:rsidRPr="007F77AC">
              <w:rPr>
                <w:rFonts w:ascii="Sylfaen" w:eastAsia="Times New Roman" w:hAnsi="Sylfaen" w:cs="Sylfaen"/>
                <w:i/>
                <w:sz w:val="21"/>
                <w:szCs w:val="21"/>
                <w:lang w:val="ka-GE"/>
              </w:rPr>
              <w:t>შშმ პირების მისაწვდომობის გარანტიების გაძლიერების განხორციელება დაწყებულია ადმინისტრაციული და სხვა ღონისძიებების გატარებით</w:t>
            </w:r>
            <w:r w:rsidRPr="007F77AC">
              <w:rPr>
                <w:rFonts w:ascii="Sylfaen" w:eastAsia="Times New Roman" w:hAnsi="Sylfaen" w:cs="Sylfaen"/>
                <w:i/>
                <w:sz w:val="21"/>
                <w:szCs w:val="21"/>
              </w:rPr>
              <w:t>.</w:t>
            </w:r>
          </w:p>
        </w:tc>
      </w:tr>
      <w:tr w:rsidR="007F77AC" w:rsidRPr="007F77AC" w14:paraId="5D59610D" w14:textId="77777777" w:rsidTr="00A903AC">
        <w:trPr>
          <w:trHeight w:val="854"/>
        </w:trPr>
        <w:tc>
          <w:tcPr>
            <w:tcW w:w="1525" w:type="dxa"/>
            <w:shd w:val="clear" w:color="auto" w:fill="E2EFD9"/>
          </w:tcPr>
          <w:p w14:paraId="74BBD3EA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აქტივობა 1.1.1.</w:t>
            </w:r>
          </w:p>
        </w:tc>
        <w:tc>
          <w:tcPr>
            <w:tcW w:w="11430" w:type="dxa"/>
            <w:gridSpan w:val="6"/>
            <w:shd w:val="clear" w:color="auto" w:fill="E2EFD9"/>
          </w:tcPr>
          <w:p w14:paraId="64BDB86F" w14:textId="5DF90264" w:rsidR="007F77AC" w:rsidRPr="007F77AC" w:rsidRDefault="00A01DD7" w:rsidP="007F77AC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i/>
                <w:sz w:val="21"/>
                <w:szCs w:val="21"/>
                <w:u w:val="single"/>
                <w:lang w:val="ka-GE"/>
              </w:rPr>
              <w:t xml:space="preserve"> </w:t>
            </w:r>
            <w:r w:rsidR="007F77AC" w:rsidRPr="007F77A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 xml:space="preserve"> შენობა-ნაგებობების მშენებლობისას და რეაბილიტაციისას „მისაწვდომობის ეროვნული სტანდარტების“ ეფექტიანად განხორციელების მიზნით მუნიციპალიტეტის თანამშრომელთა კვალიფიკაციის ამაღლება</w:t>
            </w:r>
          </w:p>
        </w:tc>
      </w:tr>
      <w:tr w:rsidR="007F77AC" w:rsidRPr="007F77AC" w14:paraId="41B18661" w14:textId="77777777" w:rsidTr="00F04C81">
        <w:trPr>
          <w:trHeight w:val="397"/>
        </w:trPr>
        <w:tc>
          <w:tcPr>
            <w:tcW w:w="1525" w:type="dxa"/>
            <w:vMerge w:val="restart"/>
          </w:tcPr>
          <w:p w14:paraId="48ED0AAF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i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 w:val="restart"/>
          </w:tcPr>
          <w:p w14:paraId="48BFC90B" w14:textId="77777777" w:rsidR="007F77AC" w:rsidRPr="007F77AC" w:rsidRDefault="007F77AC" w:rsidP="007F77AC">
            <w:pPr>
              <w:rPr>
                <w:rFonts w:ascii="Sylfaen" w:eastAsia="Times New Roman" w:hAnsi="Sylfaen" w:cs="Sylfaen"/>
                <w:b/>
                <w:i/>
                <w:color w:val="000000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i/>
                <w:color w:val="000000"/>
                <w:sz w:val="21"/>
                <w:szCs w:val="21"/>
                <w:lang w:val="ka-GE"/>
              </w:rPr>
              <w:t xml:space="preserve">აქტივობის შედეგის ინდიკატორი:  </w:t>
            </w:r>
          </w:p>
          <w:p w14:paraId="0090934D" w14:textId="797154DF" w:rsidR="007F77AC" w:rsidRPr="007F77AC" w:rsidRDefault="00A01DD7" w:rsidP="007F77AC">
            <w:pPr>
              <w:rPr>
                <w:rFonts w:ascii="Sylfaen" w:eastAsia="Times New Roman" w:hAnsi="Sylfaen" w:cs="Sylfaen"/>
                <w:bCs/>
                <w:i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 გ</w:t>
            </w:r>
            <w:r w:rsidR="007F77AC" w:rsidRPr="007F77AC">
              <w:rPr>
                <w:rFonts w:ascii="Sylfaen" w:eastAsia="Times New Roman" w:hAnsi="Sylfaen" w:cs="Sylfaen"/>
                <w:bCs/>
                <w:i/>
                <w:sz w:val="21"/>
                <w:szCs w:val="21"/>
                <w:lang w:val="ka-GE"/>
              </w:rPr>
              <w:t xml:space="preserve">ადამზადებული თანამშრომლების რაოდენობა </w:t>
            </w:r>
          </w:p>
        </w:tc>
        <w:tc>
          <w:tcPr>
            <w:tcW w:w="1440" w:type="dxa"/>
            <w:gridSpan w:val="2"/>
          </w:tcPr>
          <w:p w14:paraId="456F9E74" w14:textId="77777777"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შესრულების ვადა</w:t>
            </w:r>
          </w:p>
        </w:tc>
        <w:tc>
          <w:tcPr>
            <w:tcW w:w="4590" w:type="dxa"/>
            <w:gridSpan w:val="2"/>
          </w:tcPr>
          <w:p w14:paraId="661EABCB" w14:textId="77777777"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დაფინანსების წყარო</w:t>
            </w:r>
          </w:p>
        </w:tc>
      </w:tr>
      <w:tr w:rsidR="007F77AC" w:rsidRPr="007F77AC" w14:paraId="65B22FF6" w14:textId="77777777" w:rsidTr="00F04C81">
        <w:trPr>
          <w:trHeight w:val="379"/>
        </w:trPr>
        <w:tc>
          <w:tcPr>
            <w:tcW w:w="1525" w:type="dxa"/>
            <w:vMerge/>
          </w:tcPr>
          <w:p w14:paraId="527D05D6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/>
          </w:tcPr>
          <w:p w14:paraId="2155D157" w14:textId="77777777" w:rsidR="007F77AC" w:rsidRPr="007F77AC" w:rsidRDefault="007F77AC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440" w:type="dxa"/>
            <w:gridSpan w:val="2"/>
            <w:vMerge w:val="restart"/>
          </w:tcPr>
          <w:p w14:paraId="744CADFA" w14:textId="0FE9E1B2" w:rsidR="007F77AC" w:rsidRPr="007F77AC" w:rsidRDefault="00A01DD7" w:rsidP="007F77AC">
            <w:pPr>
              <w:jc w:val="center"/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 </w:t>
            </w:r>
          </w:p>
          <w:p w14:paraId="3CBB3294" w14:textId="77777777"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2021 წლის მე-4 კვარტალი</w:t>
            </w:r>
          </w:p>
        </w:tc>
        <w:tc>
          <w:tcPr>
            <w:tcW w:w="2520" w:type="dxa"/>
          </w:tcPr>
          <w:p w14:paraId="74901AD3" w14:textId="77777777" w:rsidR="007F77AC" w:rsidRPr="007F77AC" w:rsidRDefault="00A903AC" w:rsidP="00A903AC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</w:rPr>
              <w:t>მუნიციპალიტეტის</w:t>
            </w:r>
            <w:proofErr w:type="spellEnd"/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</w:rPr>
              <w:t xml:space="preserve"> </w:t>
            </w:r>
            <w:proofErr w:type="spellStart"/>
            <w:r w:rsidR="007F77AC"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2070" w:type="dxa"/>
          </w:tcPr>
          <w:p w14:paraId="5762004B" w14:textId="77777777" w:rsidR="007F77AC" w:rsidRPr="007F77AC" w:rsidRDefault="007F77AC" w:rsidP="00A903AC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სხვა</w:t>
            </w:r>
            <w:proofErr w:type="spellEnd"/>
          </w:p>
        </w:tc>
      </w:tr>
      <w:tr w:rsidR="007F77AC" w:rsidRPr="007F77AC" w14:paraId="16A0F60D" w14:textId="77777777" w:rsidTr="00F04C81">
        <w:trPr>
          <w:trHeight w:val="485"/>
        </w:trPr>
        <w:tc>
          <w:tcPr>
            <w:tcW w:w="1525" w:type="dxa"/>
            <w:vMerge/>
          </w:tcPr>
          <w:p w14:paraId="7FE6CDB9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/>
          </w:tcPr>
          <w:p w14:paraId="546F3ED9" w14:textId="77777777" w:rsidR="007F77AC" w:rsidRPr="007F77AC" w:rsidRDefault="007F77AC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440" w:type="dxa"/>
            <w:gridSpan w:val="2"/>
            <w:vMerge/>
          </w:tcPr>
          <w:p w14:paraId="4ACAE26C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2520" w:type="dxa"/>
            <w:vAlign w:val="center"/>
          </w:tcPr>
          <w:p w14:paraId="645D3009" w14:textId="6DD83A55" w:rsidR="007F77AC" w:rsidRPr="007F77AC" w:rsidRDefault="008F352B" w:rsidP="007F77AC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ადმინისტრაციული ხარჯი</w:t>
            </w:r>
          </w:p>
        </w:tc>
        <w:tc>
          <w:tcPr>
            <w:tcW w:w="2070" w:type="dxa"/>
            <w:vAlign w:val="center"/>
          </w:tcPr>
          <w:p w14:paraId="6608AB33" w14:textId="5B27CB30" w:rsidR="007F77AC" w:rsidRPr="007F77AC" w:rsidRDefault="00A01DD7" w:rsidP="007F77AC">
            <w:pPr>
              <w:jc w:val="both"/>
              <w:rPr>
                <w:rFonts w:ascii="Sylfaen" w:eastAsia="Times New Roman" w:hAnsi="Sylfaen" w:cs="Sylfaen"/>
                <w:i/>
                <w:sz w:val="21"/>
                <w:szCs w:val="21"/>
                <w:u w:val="single"/>
                <w:lang w:val="ka-GE"/>
              </w:rPr>
            </w:pPr>
            <w:r>
              <w:rPr>
                <w:rFonts w:ascii="Sylfaen" w:eastAsia="Times New Roman" w:hAnsi="Sylfaen" w:cs="Sylfaen"/>
                <w:i/>
                <w:sz w:val="21"/>
                <w:szCs w:val="21"/>
                <w:u w:val="single"/>
                <w:lang w:val="ka-GE"/>
              </w:rPr>
              <w:t xml:space="preserve"> </w:t>
            </w:r>
          </w:p>
          <w:p w14:paraId="759CACE0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განვითარების პარტნიორი</w:t>
            </w:r>
          </w:p>
        </w:tc>
      </w:tr>
      <w:tr w:rsidR="007F77AC" w:rsidRPr="007F77AC" w14:paraId="1E38FDC5" w14:textId="77777777" w:rsidTr="00A903AC">
        <w:trPr>
          <w:trHeight w:val="80"/>
        </w:trPr>
        <w:tc>
          <w:tcPr>
            <w:tcW w:w="1525" w:type="dxa"/>
          </w:tcPr>
          <w:p w14:paraId="380C211F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1430" w:type="dxa"/>
            <w:gridSpan w:val="6"/>
          </w:tcPr>
          <w:p w14:paraId="445F7848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პარტნიორი უწყება: </w:t>
            </w:r>
          </w:p>
          <w:p w14:paraId="1D9629B7" w14:textId="5297BD8B" w:rsidR="007F77AC" w:rsidRDefault="00A01DD7" w:rsidP="007F77AC">
            <w:pPr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lang w:val="ka-GE"/>
              </w:rPr>
              <w:t xml:space="preserve"> </w:t>
            </w:r>
            <w:r w:rsidR="007F77AC" w:rsidRPr="007F77AC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საქართველოს რეგიონული განვითარების</w:t>
            </w:r>
            <w:r w:rsidR="00F04C81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ა და ინფრასტრუქტურის სამინისტრ</w:t>
            </w:r>
            <w:r w:rsidR="00F04C81" w:rsidRPr="00F04C81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ო</w:t>
            </w:r>
          </w:p>
          <w:p w14:paraId="24CB16DE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</w:pPr>
          </w:p>
        </w:tc>
      </w:tr>
      <w:tr w:rsidR="007F77AC" w:rsidRPr="007F77AC" w14:paraId="1A5AFEE9" w14:textId="77777777" w:rsidTr="00A903AC">
        <w:trPr>
          <w:trHeight w:val="695"/>
        </w:trPr>
        <w:tc>
          <w:tcPr>
            <w:tcW w:w="1525" w:type="dxa"/>
            <w:shd w:val="clear" w:color="auto" w:fill="E2EFD9"/>
          </w:tcPr>
          <w:p w14:paraId="0B6C2E1C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აქტივობა 1.1.</w:t>
            </w: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2</w:t>
            </w:r>
          </w:p>
        </w:tc>
        <w:tc>
          <w:tcPr>
            <w:tcW w:w="11430" w:type="dxa"/>
            <w:gridSpan w:val="6"/>
            <w:shd w:val="clear" w:color="auto" w:fill="E2EFD9"/>
          </w:tcPr>
          <w:p w14:paraId="50319CD9" w14:textId="5FFE7951" w:rsidR="007F77AC" w:rsidRPr="007F77AC" w:rsidRDefault="007F77AC" w:rsidP="007F77AC">
            <w:pP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 </w:t>
            </w: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 xml:space="preserve">მუნიციპალიტეტის ბალანსზე არსებული ადმინისტრაციული შენობების იდენტიფიცირების დაწყება, რომელიც შესაძლებელია დაექვემდებაროს ადაპტირებას </w:t>
            </w:r>
          </w:p>
        </w:tc>
      </w:tr>
      <w:tr w:rsidR="007F77AC" w:rsidRPr="007F77AC" w14:paraId="454B64AF" w14:textId="77777777" w:rsidTr="00F04C81">
        <w:trPr>
          <w:trHeight w:val="360"/>
        </w:trPr>
        <w:tc>
          <w:tcPr>
            <w:tcW w:w="1525" w:type="dxa"/>
            <w:vMerge w:val="restart"/>
          </w:tcPr>
          <w:p w14:paraId="5A0D440C" w14:textId="77777777" w:rsid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  <w:p w14:paraId="59A8D12E" w14:textId="77777777" w:rsidR="002D3E13" w:rsidRDefault="002D3E13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  <w:p w14:paraId="2FF1EE76" w14:textId="49F86789" w:rsidR="002D3E13" w:rsidRPr="007F77AC" w:rsidRDefault="002D3E13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 w:val="restart"/>
          </w:tcPr>
          <w:p w14:paraId="6F55F916" w14:textId="77777777" w:rsidR="007F77AC" w:rsidRPr="007F77AC" w:rsidRDefault="007F77AC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აქტივობის შედეგის ინდიკატორი:  </w:t>
            </w:r>
          </w:p>
          <w:p w14:paraId="5041A120" w14:textId="6C8555F6" w:rsidR="007F77AC" w:rsidRPr="007F77AC" w:rsidRDefault="00A01DD7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 xml:space="preserve"> </w:t>
            </w:r>
            <w:r w:rsidR="007F77AC" w:rsidRPr="007F77AC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იდენტიფიცირებულია სულ მცირე </w:t>
            </w:r>
            <w:r w:rsidR="00647F97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1</w:t>
            </w:r>
            <w:r w:rsidR="007F77AC" w:rsidRPr="007F77AC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0 შენობა</w:t>
            </w:r>
          </w:p>
        </w:tc>
        <w:tc>
          <w:tcPr>
            <w:tcW w:w="1530" w:type="dxa"/>
            <w:gridSpan w:val="2"/>
          </w:tcPr>
          <w:p w14:paraId="00CF2444" w14:textId="77777777"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შესრულების ვადა</w:t>
            </w:r>
          </w:p>
        </w:tc>
        <w:tc>
          <w:tcPr>
            <w:tcW w:w="4950" w:type="dxa"/>
            <w:gridSpan w:val="3"/>
          </w:tcPr>
          <w:p w14:paraId="25AEFDCD" w14:textId="77777777"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დაფინანსების წყარო</w:t>
            </w:r>
          </w:p>
        </w:tc>
      </w:tr>
      <w:tr w:rsidR="007F77AC" w:rsidRPr="007F77AC" w14:paraId="78FD1162" w14:textId="77777777" w:rsidTr="00F04C81">
        <w:trPr>
          <w:trHeight w:val="480"/>
        </w:trPr>
        <w:tc>
          <w:tcPr>
            <w:tcW w:w="1525" w:type="dxa"/>
            <w:vMerge/>
          </w:tcPr>
          <w:p w14:paraId="7862704A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14:paraId="737ABFD0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 w:val="restart"/>
          </w:tcPr>
          <w:p w14:paraId="471D955C" w14:textId="45B7A07A" w:rsidR="007F77AC" w:rsidRPr="007F77AC" w:rsidRDefault="007F77AC" w:rsidP="00A01DD7">
            <w:pP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</w:pPr>
          </w:p>
          <w:p w14:paraId="54F7BB91" w14:textId="77777777"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2021 წლის მე-4 კვარტალი</w:t>
            </w:r>
          </w:p>
        </w:tc>
        <w:tc>
          <w:tcPr>
            <w:tcW w:w="2880" w:type="dxa"/>
            <w:gridSpan w:val="2"/>
          </w:tcPr>
          <w:p w14:paraId="3EE39F04" w14:textId="77777777" w:rsidR="007F77AC" w:rsidRPr="007F77AC" w:rsidRDefault="00A903AC" w:rsidP="00A903AC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  <w:t xml:space="preserve">მუნიციპალიტეტის </w:t>
            </w:r>
            <w:r w:rsidR="007F77AC" w:rsidRPr="007F77AC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7F77AC"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2070" w:type="dxa"/>
          </w:tcPr>
          <w:p w14:paraId="3D58212A" w14:textId="77777777" w:rsidR="007F77AC" w:rsidRPr="007F77AC" w:rsidRDefault="007F77AC" w:rsidP="00A903AC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სხვა</w:t>
            </w:r>
            <w:proofErr w:type="spellEnd"/>
          </w:p>
        </w:tc>
      </w:tr>
      <w:tr w:rsidR="007F77AC" w:rsidRPr="007F77AC" w14:paraId="57785183" w14:textId="77777777" w:rsidTr="00F04C81">
        <w:trPr>
          <w:trHeight w:val="566"/>
        </w:trPr>
        <w:tc>
          <w:tcPr>
            <w:tcW w:w="1525" w:type="dxa"/>
            <w:vMerge/>
          </w:tcPr>
          <w:p w14:paraId="1F90E799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14:paraId="151189F6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/>
          </w:tcPr>
          <w:p w14:paraId="5CE670BE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CF4EA37" w14:textId="3DE0D888" w:rsidR="007F77AC" w:rsidRPr="007F77AC" w:rsidRDefault="007F77AC" w:rsidP="00A01DD7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ადმინისტრაციული ხარჯი</w:t>
            </w:r>
          </w:p>
        </w:tc>
        <w:tc>
          <w:tcPr>
            <w:tcW w:w="2070" w:type="dxa"/>
            <w:vAlign w:val="center"/>
          </w:tcPr>
          <w:p w14:paraId="1ACA219D" w14:textId="77777777" w:rsidR="007F77AC" w:rsidRPr="007F77AC" w:rsidRDefault="007F77AC" w:rsidP="00A903AC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</w:p>
        </w:tc>
      </w:tr>
      <w:tr w:rsidR="007F77AC" w:rsidRPr="007F77AC" w14:paraId="5DB342B0" w14:textId="77777777" w:rsidTr="00A903AC">
        <w:trPr>
          <w:trHeight w:val="704"/>
        </w:trPr>
        <w:tc>
          <w:tcPr>
            <w:tcW w:w="1525" w:type="dxa"/>
          </w:tcPr>
          <w:p w14:paraId="3DDBE163" w14:textId="77777777"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1430" w:type="dxa"/>
            <w:gridSpan w:val="6"/>
          </w:tcPr>
          <w:p w14:paraId="6921BF15" w14:textId="77777777" w:rsidR="00A01DD7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პარტნიორი უწყება</w:t>
            </w:r>
          </w:p>
          <w:p w14:paraId="544E5F85" w14:textId="2793B8B5" w:rsidR="007F77AC" w:rsidRPr="00A01DD7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color w:val="00B050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 xml:space="preserve"> 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01DD7" w:rsidRPr="007F77AC" w14:paraId="1FB0E4EF" w14:textId="77777777" w:rsidTr="00AB4B96">
        <w:trPr>
          <w:trHeight w:val="695"/>
        </w:trPr>
        <w:tc>
          <w:tcPr>
            <w:tcW w:w="1525" w:type="dxa"/>
            <w:shd w:val="clear" w:color="auto" w:fill="E2EFD9"/>
          </w:tcPr>
          <w:p w14:paraId="5C04001A" w14:textId="7D31B9E0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აქტივობა 1.1.</w:t>
            </w: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3</w:t>
            </w:r>
          </w:p>
        </w:tc>
        <w:tc>
          <w:tcPr>
            <w:tcW w:w="11430" w:type="dxa"/>
            <w:gridSpan w:val="6"/>
            <w:shd w:val="clear" w:color="auto" w:fill="E2EFD9"/>
          </w:tcPr>
          <w:p w14:paraId="2084BF70" w14:textId="7C5DC2B2" w:rsidR="00A01DD7" w:rsidRPr="007F77AC" w:rsidRDefault="00A01DD7" w:rsidP="00AB4B96">
            <w:pP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შშმ პირთა ჩართულობითა და თანამონაწილეობით  </w:t>
            </w:r>
            <w:r w:rsidR="00292F78"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კულტურული </w:t>
            </w:r>
            <w: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ღონისძიების ჩატარება </w:t>
            </w:r>
          </w:p>
        </w:tc>
      </w:tr>
      <w:tr w:rsidR="00A01DD7" w:rsidRPr="007F77AC" w14:paraId="677ABF3D" w14:textId="77777777" w:rsidTr="00AB4B96">
        <w:trPr>
          <w:trHeight w:val="360"/>
        </w:trPr>
        <w:tc>
          <w:tcPr>
            <w:tcW w:w="1525" w:type="dxa"/>
            <w:vMerge w:val="restart"/>
          </w:tcPr>
          <w:p w14:paraId="604B75F8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 w:val="restart"/>
          </w:tcPr>
          <w:p w14:paraId="49F9A06E" w14:textId="77777777" w:rsidR="00A01DD7" w:rsidRPr="007F77AC" w:rsidRDefault="00A01DD7" w:rsidP="00AB4B96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აქტივობის შედეგის ინდიკატორი:  </w:t>
            </w:r>
          </w:p>
          <w:p w14:paraId="088C870A" w14:textId="1C6E3FAE" w:rsidR="00A01DD7" w:rsidRPr="007F77AC" w:rsidRDefault="00A01DD7" w:rsidP="00AB4B96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 xml:space="preserve"> </w:t>
            </w:r>
            <w:r w:rsidR="00647F97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ჩართული იქნება მინიმუმ 20 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შშმ პირი</w:t>
            </w:r>
            <w:r w:rsidR="00292F78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, რომელთაც მიეცემათ  საკუთარი შესაძლებლობების წარმოჩენის შესაძლებლობა, მოეწყობა  ხელნაკეთი ნივთების, ნახატების აქსესუარების გამოფენა-გაყიდვა. თვითოეულ მონაწილეს გადაეცემათ ფასიანი საჩუქრები და სერთიფიკატები.</w:t>
            </w:r>
          </w:p>
        </w:tc>
        <w:tc>
          <w:tcPr>
            <w:tcW w:w="1530" w:type="dxa"/>
            <w:gridSpan w:val="2"/>
          </w:tcPr>
          <w:p w14:paraId="12252D67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შესრულების ვადა</w:t>
            </w:r>
          </w:p>
        </w:tc>
        <w:tc>
          <w:tcPr>
            <w:tcW w:w="4950" w:type="dxa"/>
            <w:gridSpan w:val="3"/>
          </w:tcPr>
          <w:p w14:paraId="374B86AF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დაფინანსების წყარო</w:t>
            </w:r>
          </w:p>
        </w:tc>
      </w:tr>
      <w:tr w:rsidR="00A01DD7" w:rsidRPr="007F77AC" w14:paraId="66EB2A54" w14:textId="77777777" w:rsidTr="00AB4B96">
        <w:trPr>
          <w:trHeight w:val="480"/>
        </w:trPr>
        <w:tc>
          <w:tcPr>
            <w:tcW w:w="1525" w:type="dxa"/>
            <w:vMerge/>
          </w:tcPr>
          <w:p w14:paraId="6B0774EE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14:paraId="181DAC46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 w:val="restart"/>
          </w:tcPr>
          <w:p w14:paraId="4566BCCA" w14:textId="77777777" w:rsidR="00A01DD7" w:rsidRPr="007F77AC" w:rsidRDefault="00A01DD7" w:rsidP="00AB4B96">
            <w:pP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</w:pPr>
          </w:p>
          <w:p w14:paraId="1165768A" w14:textId="41623762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2021 წლის მე-</w:t>
            </w:r>
            <w: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</w:t>
            </w: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 xml:space="preserve"> კვარტალი</w:t>
            </w:r>
          </w:p>
        </w:tc>
        <w:tc>
          <w:tcPr>
            <w:tcW w:w="2880" w:type="dxa"/>
            <w:gridSpan w:val="2"/>
          </w:tcPr>
          <w:p w14:paraId="7C8147D9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  <w:t xml:space="preserve">მუნიციპალიტეტის </w:t>
            </w:r>
            <w:r w:rsidRPr="007F77AC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2070" w:type="dxa"/>
          </w:tcPr>
          <w:p w14:paraId="06AE471F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სხვა</w:t>
            </w:r>
            <w:proofErr w:type="spellEnd"/>
          </w:p>
        </w:tc>
      </w:tr>
      <w:tr w:rsidR="00A01DD7" w:rsidRPr="007F77AC" w14:paraId="43E3AF40" w14:textId="77777777" w:rsidTr="00AB4B96">
        <w:trPr>
          <w:trHeight w:val="566"/>
        </w:trPr>
        <w:tc>
          <w:tcPr>
            <w:tcW w:w="1525" w:type="dxa"/>
            <w:vMerge/>
          </w:tcPr>
          <w:p w14:paraId="66C3CFF3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14:paraId="010D8BA7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/>
          </w:tcPr>
          <w:p w14:paraId="7FB32822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064F8CE" w14:textId="4139DC42" w:rsidR="008F2FC4" w:rsidRPr="00647F97" w:rsidRDefault="008F2FC4" w:rsidP="008F2FC4">
            <w:pPr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</w:pPr>
            <w:r w:rsidRPr="00647F97">
              <w:rPr>
                <w:rFonts w:ascii="Sylfaen" w:hAnsi="Sylfaen"/>
                <w:b/>
                <w:spacing w:val="16"/>
                <w:sz w:val="20"/>
                <w:szCs w:val="20"/>
                <w:lang w:val="ka-GE"/>
              </w:rPr>
              <w:t>ა.(ა).ი.პ</w:t>
            </w:r>
            <w:r>
              <w:rPr>
                <w:rFonts w:ascii="Sylfaen" w:hAnsi="Sylfaen"/>
                <w:b/>
                <w:spacing w:val="16"/>
                <w:sz w:val="20"/>
                <w:szCs w:val="20"/>
                <w:lang w:val="ka-GE"/>
              </w:rPr>
              <w:t xml:space="preserve"> </w:t>
            </w:r>
            <w:r w:rsidRPr="00647F97"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  <w:t>ლაგოდეხის მუნიციპალიტეტის</w:t>
            </w:r>
            <w:r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  <w:t xml:space="preserve"> </w:t>
            </w:r>
            <w:r w:rsidRPr="00647F97">
              <w:rPr>
                <w:rFonts w:ascii="Sylfaen" w:hAnsi="Sylfaen"/>
                <w:b/>
                <w:spacing w:val="6"/>
                <w:sz w:val="20"/>
                <w:szCs w:val="20"/>
                <w:lang w:val="ka-GE"/>
              </w:rPr>
              <w:t>კულტურის, სპორტისა და ახალგაზრდობის  საქმეთა განვითარების ცენტრი</w:t>
            </w:r>
            <w:r w:rsidR="00D00C76">
              <w:rPr>
                <w:rFonts w:ascii="Sylfaen" w:hAnsi="Sylfaen"/>
                <w:b/>
                <w:spacing w:val="6"/>
                <w:sz w:val="20"/>
                <w:szCs w:val="20"/>
                <w:lang w:val="ka-GE"/>
              </w:rPr>
              <w:t>ს ბიუჯეტი</w:t>
            </w:r>
            <w:r w:rsidRPr="00647F97">
              <w:rPr>
                <w:rFonts w:ascii="Sylfaen" w:hAnsi="Sylfaen"/>
                <w:b/>
                <w:spacing w:val="6"/>
                <w:sz w:val="20"/>
                <w:szCs w:val="20"/>
                <w:lang w:val="ka-GE"/>
              </w:rPr>
              <w:t xml:space="preserve"> </w:t>
            </w:r>
          </w:p>
          <w:p w14:paraId="17178F79" w14:textId="426CF31D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</w:p>
        </w:tc>
        <w:tc>
          <w:tcPr>
            <w:tcW w:w="2070" w:type="dxa"/>
            <w:vAlign w:val="center"/>
          </w:tcPr>
          <w:p w14:paraId="7DE7E25B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</w:p>
        </w:tc>
      </w:tr>
      <w:tr w:rsidR="00A01DD7" w:rsidRPr="007F77AC" w14:paraId="68CA7565" w14:textId="77777777" w:rsidTr="00AB4B96">
        <w:trPr>
          <w:trHeight w:val="704"/>
        </w:trPr>
        <w:tc>
          <w:tcPr>
            <w:tcW w:w="1525" w:type="dxa"/>
          </w:tcPr>
          <w:p w14:paraId="10C6FD33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1430" w:type="dxa"/>
            <w:gridSpan w:val="6"/>
          </w:tcPr>
          <w:p w14:paraId="3CEC43ED" w14:textId="77777777" w:rsidR="00A01DD7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პარტნიორი უწყება</w:t>
            </w:r>
          </w:p>
          <w:p w14:paraId="6F321A80" w14:textId="5017C1D0" w:rsidR="00647F97" w:rsidRPr="00647F97" w:rsidRDefault="00647F97" w:rsidP="00647F97">
            <w:pPr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</w:pPr>
            <w:r w:rsidRPr="00647F97">
              <w:rPr>
                <w:rFonts w:ascii="Sylfaen" w:hAnsi="Sylfaen"/>
                <w:b/>
                <w:spacing w:val="16"/>
                <w:sz w:val="20"/>
                <w:szCs w:val="20"/>
                <w:lang w:val="ka-GE"/>
              </w:rPr>
              <w:t>ა.(ა).ი.პ</w:t>
            </w:r>
            <w:r>
              <w:rPr>
                <w:rFonts w:ascii="Sylfaen" w:hAnsi="Sylfaen"/>
                <w:b/>
                <w:spacing w:val="16"/>
                <w:sz w:val="20"/>
                <w:szCs w:val="20"/>
                <w:lang w:val="ka-GE"/>
              </w:rPr>
              <w:t xml:space="preserve"> </w:t>
            </w:r>
            <w:r w:rsidRPr="00647F97"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  <w:t>ლაგოდეხის მუნიციპალიტეტის</w:t>
            </w:r>
            <w:r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  <w:t xml:space="preserve"> </w:t>
            </w:r>
            <w:r w:rsidRPr="00647F97">
              <w:rPr>
                <w:rFonts w:ascii="Sylfaen" w:hAnsi="Sylfaen"/>
                <w:b/>
                <w:spacing w:val="6"/>
                <w:sz w:val="20"/>
                <w:szCs w:val="20"/>
                <w:lang w:val="ka-GE"/>
              </w:rPr>
              <w:t xml:space="preserve">კულტურის, სპორტისა და ახალგაზრდობის  საქმეთა განვითარების ცენტრი </w:t>
            </w:r>
          </w:p>
          <w:p w14:paraId="702F8520" w14:textId="77777777" w:rsidR="00647F97" w:rsidRDefault="00647F97" w:rsidP="00647F97">
            <w:pPr>
              <w:jc w:val="both"/>
              <w:rPr>
                <w:rFonts w:ascii="Sylfaen" w:hAnsi="Sylfaen"/>
                <w:b/>
                <w:spacing w:val="6"/>
                <w:lang w:val="ka-GE"/>
              </w:rPr>
            </w:pPr>
          </w:p>
          <w:p w14:paraId="4EF6AFFE" w14:textId="43D0AC60" w:rsidR="00A01DD7" w:rsidRPr="00A01DD7" w:rsidRDefault="00A01DD7" w:rsidP="00647F97">
            <w:pPr>
              <w:jc w:val="both"/>
              <w:rPr>
                <w:rFonts w:ascii="Sylfaen" w:eastAsia="Times New Roman" w:hAnsi="Sylfaen" w:cs="Sylfaen"/>
                <w:b/>
                <w:bCs/>
                <w:color w:val="00B050"/>
                <w:sz w:val="21"/>
                <w:szCs w:val="21"/>
                <w:lang w:val="ka-GE"/>
              </w:rPr>
            </w:pPr>
          </w:p>
        </w:tc>
      </w:tr>
      <w:tr w:rsidR="00A01DD7" w:rsidRPr="007F77AC" w14:paraId="6F59D0B4" w14:textId="77777777" w:rsidTr="00AB4B96">
        <w:trPr>
          <w:trHeight w:val="695"/>
        </w:trPr>
        <w:tc>
          <w:tcPr>
            <w:tcW w:w="1525" w:type="dxa"/>
            <w:shd w:val="clear" w:color="auto" w:fill="E2EFD9"/>
          </w:tcPr>
          <w:p w14:paraId="5A44297D" w14:textId="6AB9E56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აქტივობა 1.1.</w:t>
            </w: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4</w:t>
            </w:r>
          </w:p>
        </w:tc>
        <w:tc>
          <w:tcPr>
            <w:tcW w:w="11430" w:type="dxa"/>
            <w:gridSpan w:val="6"/>
            <w:shd w:val="clear" w:color="auto" w:fill="E2EFD9"/>
          </w:tcPr>
          <w:p w14:paraId="03F8802C" w14:textId="55F3A237" w:rsidR="00A01DD7" w:rsidRPr="007F77AC" w:rsidRDefault="00A01DD7" w:rsidP="00AB4B96">
            <w:pP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 xml:space="preserve">შშმ პირებისთვის </w:t>
            </w:r>
            <w:r w:rsidR="00292F78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სასწავლო</w:t>
            </w:r>
            <w: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 xml:space="preserve"> ტრენინგ კურსის ჩატარება   </w:t>
            </w:r>
          </w:p>
        </w:tc>
      </w:tr>
      <w:tr w:rsidR="00A01DD7" w:rsidRPr="007F77AC" w14:paraId="64E25194" w14:textId="77777777" w:rsidTr="00AB4B96">
        <w:trPr>
          <w:trHeight w:val="360"/>
        </w:trPr>
        <w:tc>
          <w:tcPr>
            <w:tcW w:w="1525" w:type="dxa"/>
            <w:vMerge w:val="restart"/>
          </w:tcPr>
          <w:p w14:paraId="63A8767C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 w:val="restart"/>
          </w:tcPr>
          <w:p w14:paraId="50D65EDE" w14:textId="77777777" w:rsidR="00A01DD7" w:rsidRPr="007F77AC" w:rsidRDefault="00A01DD7" w:rsidP="00AB4B96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აქტივობის შედეგის ინდიკატორი:  </w:t>
            </w:r>
          </w:p>
          <w:p w14:paraId="212B8FA0" w14:textId="77777777" w:rsidR="002D3E13" w:rsidRDefault="002D3E13" w:rsidP="00AB4B96">
            <w:pP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</w:pPr>
          </w:p>
          <w:p w14:paraId="4B025319" w14:textId="6A0371A4" w:rsidR="00A01DD7" w:rsidRPr="007F77AC" w:rsidRDefault="00A01DD7" w:rsidP="00AB4B96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lastRenderedPageBreak/>
              <w:t xml:space="preserve">ჩატარებული იქნება მინიმუმ ერთი სასწავლო ტრენინგ კურსი, სადაც </w:t>
            </w:r>
            <w:r w:rsidR="00292F78"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 xml:space="preserve">ბენეფიციარები </w:t>
            </w: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 xml:space="preserve"> მიიღებ</w:t>
            </w:r>
            <w:r w:rsidR="00292F78"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>ენ</w:t>
            </w: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 xml:space="preserve"> </w:t>
            </w:r>
            <w:r w:rsidR="00292F78"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>ინფორმაციას</w:t>
            </w: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 xml:space="preserve"> საკუთა</w:t>
            </w:r>
            <w:r w:rsidR="00C0236A"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 xml:space="preserve">რი უფლებებისა და საზოგადოებაში ადაპტირების </w:t>
            </w: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>შესახებ.</w:t>
            </w:r>
          </w:p>
        </w:tc>
        <w:tc>
          <w:tcPr>
            <w:tcW w:w="1530" w:type="dxa"/>
            <w:gridSpan w:val="2"/>
          </w:tcPr>
          <w:p w14:paraId="333AC7DD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lastRenderedPageBreak/>
              <w:t>შესრულების ვადა</w:t>
            </w:r>
          </w:p>
        </w:tc>
        <w:tc>
          <w:tcPr>
            <w:tcW w:w="4950" w:type="dxa"/>
            <w:gridSpan w:val="3"/>
          </w:tcPr>
          <w:p w14:paraId="711244B2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დაფინანსების წყარო</w:t>
            </w:r>
          </w:p>
        </w:tc>
      </w:tr>
      <w:tr w:rsidR="00A01DD7" w:rsidRPr="007F77AC" w14:paraId="23FD9576" w14:textId="77777777" w:rsidTr="00AB4B96">
        <w:trPr>
          <w:trHeight w:val="480"/>
        </w:trPr>
        <w:tc>
          <w:tcPr>
            <w:tcW w:w="1525" w:type="dxa"/>
            <w:vMerge/>
          </w:tcPr>
          <w:p w14:paraId="596090C7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14:paraId="689EFF5A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 w:val="restart"/>
          </w:tcPr>
          <w:p w14:paraId="36B71077" w14:textId="77777777" w:rsidR="00A01DD7" w:rsidRPr="007F77AC" w:rsidRDefault="00A01DD7" w:rsidP="00AB4B96">
            <w:pP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</w:pPr>
          </w:p>
          <w:p w14:paraId="27FF66DF" w14:textId="67A658AD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2021 წლის მე-</w:t>
            </w:r>
            <w: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 xml:space="preserve">3 </w:t>
            </w: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კვარტალი</w:t>
            </w:r>
          </w:p>
        </w:tc>
        <w:tc>
          <w:tcPr>
            <w:tcW w:w="2880" w:type="dxa"/>
            <w:gridSpan w:val="2"/>
          </w:tcPr>
          <w:p w14:paraId="0C1A30FD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  <w:t xml:space="preserve">მუნიციპალიტეტის </w:t>
            </w:r>
            <w:r w:rsidRPr="007F77AC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2070" w:type="dxa"/>
          </w:tcPr>
          <w:p w14:paraId="63D60152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სხვა</w:t>
            </w:r>
            <w:proofErr w:type="spellEnd"/>
          </w:p>
        </w:tc>
      </w:tr>
      <w:tr w:rsidR="00A01DD7" w:rsidRPr="007F77AC" w14:paraId="704512E8" w14:textId="77777777" w:rsidTr="00AB4B96">
        <w:trPr>
          <w:trHeight w:val="566"/>
        </w:trPr>
        <w:tc>
          <w:tcPr>
            <w:tcW w:w="1525" w:type="dxa"/>
            <w:vMerge/>
          </w:tcPr>
          <w:p w14:paraId="525B8E35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14:paraId="1D6B65E4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/>
          </w:tcPr>
          <w:p w14:paraId="3C309F1D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054F9B9" w14:textId="6829E2C2" w:rsidR="00A01DD7" w:rsidRPr="007F77AC" w:rsidRDefault="008F352B" w:rsidP="00AB4B96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ადმინისტრაციული ხარჯი</w:t>
            </w:r>
          </w:p>
        </w:tc>
        <w:tc>
          <w:tcPr>
            <w:tcW w:w="2070" w:type="dxa"/>
            <w:vAlign w:val="center"/>
          </w:tcPr>
          <w:p w14:paraId="46FCEE0C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</w:p>
        </w:tc>
      </w:tr>
      <w:tr w:rsidR="00A01DD7" w:rsidRPr="007F77AC" w14:paraId="259D5B5D" w14:textId="77777777" w:rsidTr="00AB4B96">
        <w:trPr>
          <w:trHeight w:val="704"/>
        </w:trPr>
        <w:tc>
          <w:tcPr>
            <w:tcW w:w="1525" w:type="dxa"/>
          </w:tcPr>
          <w:p w14:paraId="24F3323D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1430" w:type="dxa"/>
            <w:gridSpan w:val="6"/>
          </w:tcPr>
          <w:p w14:paraId="20DB0DA0" w14:textId="77777777" w:rsidR="00A01DD7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პარტნიორი უწყება</w:t>
            </w:r>
          </w:p>
          <w:p w14:paraId="0EA68733" w14:textId="3774009A" w:rsidR="00A01DD7" w:rsidRPr="00A01DD7" w:rsidRDefault="00A01DD7" w:rsidP="00454F47">
            <w:pPr>
              <w:jc w:val="both"/>
              <w:rPr>
                <w:rFonts w:ascii="Sylfaen" w:eastAsia="Times New Roman" w:hAnsi="Sylfaen" w:cs="Sylfaen"/>
                <w:b/>
                <w:bCs/>
                <w:color w:val="00B050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 xml:space="preserve"> </w:t>
            </w:r>
            <w:r w:rsidR="00454F47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 xml:space="preserve">საქართველოს  </w:t>
            </w:r>
            <w:r w:rsidR="00B47A4D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ადგილობრივი თვითმ</w:t>
            </w:r>
            <w:r w:rsidR="00FF2CD7"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  <w:t>ართველი ერთეულების ფინანსისტთა  ასოციაცია „სათეფა“.</w:t>
            </w:r>
          </w:p>
        </w:tc>
      </w:tr>
      <w:tr w:rsidR="00A01DD7" w:rsidRPr="007F77AC" w14:paraId="7DF0FEA0" w14:textId="77777777" w:rsidTr="00AB4B96">
        <w:trPr>
          <w:trHeight w:val="695"/>
        </w:trPr>
        <w:tc>
          <w:tcPr>
            <w:tcW w:w="1525" w:type="dxa"/>
            <w:shd w:val="clear" w:color="auto" w:fill="E2EFD9"/>
          </w:tcPr>
          <w:p w14:paraId="3EB01939" w14:textId="2FFD126B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აქტივობა 1.1.</w:t>
            </w:r>
            <w:r w:rsidR="00A13E0F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5</w:t>
            </w:r>
          </w:p>
        </w:tc>
        <w:tc>
          <w:tcPr>
            <w:tcW w:w="11430" w:type="dxa"/>
            <w:gridSpan w:val="6"/>
            <w:shd w:val="clear" w:color="auto" w:fill="E2EFD9"/>
          </w:tcPr>
          <w:p w14:paraId="04C468B1" w14:textId="39D8FCDA" w:rsidR="00A01DD7" w:rsidRPr="007F77AC" w:rsidRDefault="00292F78" w:rsidP="00AB4B96">
            <w:pP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შშმ პირებისთვის მოეწყობა </w:t>
            </w:r>
            <w:r w:rsidR="00A13E0F"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სპორტული ღონისძიება </w:t>
            </w:r>
            <w:r w:rsidR="00A01DD7"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 xml:space="preserve"> </w:t>
            </w:r>
          </w:p>
        </w:tc>
      </w:tr>
      <w:tr w:rsidR="00A01DD7" w:rsidRPr="007F77AC" w14:paraId="18C95E32" w14:textId="77777777" w:rsidTr="00AB4B96">
        <w:trPr>
          <w:trHeight w:val="360"/>
        </w:trPr>
        <w:tc>
          <w:tcPr>
            <w:tcW w:w="1525" w:type="dxa"/>
            <w:vMerge w:val="restart"/>
          </w:tcPr>
          <w:p w14:paraId="21654666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 w:val="restart"/>
          </w:tcPr>
          <w:p w14:paraId="454A7DB6" w14:textId="77777777" w:rsidR="00A01DD7" w:rsidRPr="007F77AC" w:rsidRDefault="00A01DD7" w:rsidP="00AB4B96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აქტივობის შედეგის ინდიკატორი:  </w:t>
            </w:r>
          </w:p>
          <w:p w14:paraId="55C593F8" w14:textId="3E25754D" w:rsidR="00A01DD7" w:rsidRPr="007F77AC" w:rsidRDefault="00A01DD7" w:rsidP="00AB4B96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1"/>
                <w:szCs w:val="21"/>
                <w:u w:val="single"/>
                <w:shd w:val="clear" w:color="auto" w:fill="FFFFFF"/>
                <w:lang w:val="ka-GE"/>
              </w:rPr>
              <w:t xml:space="preserve"> </w:t>
            </w:r>
            <w:r w:rsidR="00292F78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მ</w:t>
            </w:r>
            <w:r w:rsidR="001938AC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ონაწილეობას მიიღებს მინიმუმ 20 </w:t>
            </w:r>
            <w:r w:rsidR="00292F78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ბენეფიციარი, მათი ჩართულობით გაიმართება </w:t>
            </w:r>
            <w:r w:rsidR="00A13E0F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</w:t>
            </w:r>
            <w:r w:rsidR="00292F78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სპორტული ღონისძიება</w:t>
            </w:r>
            <w:r w:rsidR="00A13E0F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, სპორტის </w:t>
            </w:r>
            <w:r w:rsidR="001938AC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სხვადასხვა სახეობაში </w:t>
            </w:r>
            <w:r w:rsidR="00A13E0F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(ბენეფიციართა ინტერესების გათვალისწინებით)  სადაც </w:t>
            </w:r>
            <w:r w:rsidR="0039496D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მონაწილეებს </w:t>
            </w:r>
            <w:r w:rsidR="00A13E0F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მიეცემათ საკუთარი სპორტული უნარების წარმოჩინების შესაძლებლობა. თვითოეულ მონაწილეს გადაეცემა ფასიანი საჩუქრები და სერთიფიკატები.</w:t>
            </w:r>
          </w:p>
        </w:tc>
        <w:tc>
          <w:tcPr>
            <w:tcW w:w="1530" w:type="dxa"/>
            <w:gridSpan w:val="2"/>
          </w:tcPr>
          <w:p w14:paraId="17CA7DAB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შესრულების ვადა</w:t>
            </w:r>
          </w:p>
        </w:tc>
        <w:tc>
          <w:tcPr>
            <w:tcW w:w="4950" w:type="dxa"/>
            <w:gridSpan w:val="3"/>
          </w:tcPr>
          <w:p w14:paraId="4E43C42A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დაფინანსების წყარო</w:t>
            </w:r>
          </w:p>
        </w:tc>
      </w:tr>
      <w:tr w:rsidR="00A01DD7" w:rsidRPr="007F77AC" w14:paraId="7BD94928" w14:textId="77777777" w:rsidTr="00AB4B96">
        <w:trPr>
          <w:trHeight w:val="480"/>
        </w:trPr>
        <w:tc>
          <w:tcPr>
            <w:tcW w:w="1525" w:type="dxa"/>
            <w:vMerge/>
          </w:tcPr>
          <w:p w14:paraId="002F5CF7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14:paraId="340E1712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 w:val="restart"/>
          </w:tcPr>
          <w:p w14:paraId="1B97CEE1" w14:textId="77777777" w:rsidR="00A01DD7" w:rsidRPr="007F77AC" w:rsidRDefault="00A01DD7" w:rsidP="00AB4B96">
            <w:pP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</w:pPr>
          </w:p>
          <w:p w14:paraId="29E85E96" w14:textId="40D0BACE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2021 წლის მე-</w:t>
            </w:r>
            <w:r w:rsidR="00A13E0F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3</w:t>
            </w: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 xml:space="preserve"> კვარტალი</w:t>
            </w:r>
          </w:p>
        </w:tc>
        <w:tc>
          <w:tcPr>
            <w:tcW w:w="2880" w:type="dxa"/>
            <w:gridSpan w:val="2"/>
          </w:tcPr>
          <w:p w14:paraId="528179F5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  <w:t xml:space="preserve">მუნიციპალიტეტის </w:t>
            </w:r>
            <w:r w:rsidRPr="007F77AC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2070" w:type="dxa"/>
          </w:tcPr>
          <w:p w14:paraId="4C308132" w14:textId="77777777" w:rsidR="00A01DD7" w:rsidRPr="007F77AC" w:rsidRDefault="00A01DD7" w:rsidP="00AB4B96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სხვა</w:t>
            </w:r>
            <w:proofErr w:type="spellEnd"/>
          </w:p>
        </w:tc>
      </w:tr>
      <w:tr w:rsidR="00A01DD7" w:rsidRPr="007F77AC" w14:paraId="700DC642" w14:textId="77777777" w:rsidTr="00AB4B96">
        <w:trPr>
          <w:trHeight w:val="566"/>
        </w:trPr>
        <w:tc>
          <w:tcPr>
            <w:tcW w:w="1525" w:type="dxa"/>
            <w:vMerge/>
          </w:tcPr>
          <w:p w14:paraId="59D8763F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14:paraId="603D2C52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/>
          </w:tcPr>
          <w:p w14:paraId="25DA3309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97832F6" w14:textId="210EEEF2" w:rsidR="001938AC" w:rsidRPr="00647F97" w:rsidRDefault="001938AC" w:rsidP="001938AC">
            <w:pPr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</w:pPr>
            <w:r w:rsidRPr="00647F97">
              <w:rPr>
                <w:rFonts w:ascii="Sylfaen" w:hAnsi="Sylfaen"/>
                <w:b/>
                <w:spacing w:val="16"/>
                <w:sz w:val="20"/>
                <w:szCs w:val="20"/>
                <w:lang w:val="ka-GE"/>
              </w:rPr>
              <w:t>ა.(ა).ი.პ</w:t>
            </w:r>
            <w:r>
              <w:rPr>
                <w:rFonts w:ascii="Sylfaen" w:hAnsi="Sylfaen"/>
                <w:b/>
                <w:spacing w:val="16"/>
                <w:sz w:val="20"/>
                <w:szCs w:val="20"/>
                <w:lang w:val="ka-GE"/>
              </w:rPr>
              <w:t xml:space="preserve"> </w:t>
            </w:r>
            <w:r w:rsidRPr="00647F97"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  <w:t>ლაგოდეხის მუნიციპალიტეტის</w:t>
            </w:r>
            <w:r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  <w:t xml:space="preserve"> </w:t>
            </w:r>
            <w:r w:rsidRPr="00647F97">
              <w:rPr>
                <w:rFonts w:ascii="Sylfaen" w:hAnsi="Sylfaen"/>
                <w:b/>
                <w:spacing w:val="6"/>
                <w:sz w:val="20"/>
                <w:szCs w:val="20"/>
                <w:lang w:val="ka-GE"/>
              </w:rPr>
              <w:t>კულტურის, სპორტისა და ახალგაზრდობის  საქმეთა განვითარების ცენტრი</w:t>
            </w:r>
            <w:r>
              <w:rPr>
                <w:rFonts w:ascii="Sylfaen" w:hAnsi="Sylfaen"/>
                <w:b/>
                <w:spacing w:val="6"/>
                <w:sz w:val="20"/>
                <w:szCs w:val="20"/>
                <w:lang w:val="ka-GE"/>
              </w:rPr>
              <w:t>ს ბიუჯეტი</w:t>
            </w:r>
            <w:r w:rsidRPr="00647F97">
              <w:rPr>
                <w:rFonts w:ascii="Sylfaen" w:hAnsi="Sylfaen"/>
                <w:b/>
                <w:spacing w:val="6"/>
                <w:sz w:val="20"/>
                <w:szCs w:val="20"/>
                <w:lang w:val="ka-GE"/>
              </w:rPr>
              <w:t xml:space="preserve"> </w:t>
            </w:r>
          </w:p>
          <w:p w14:paraId="3EE4B3AA" w14:textId="08ED7A44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</w:p>
        </w:tc>
        <w:tc>
          <w:tcPr>
            <w:tcW w:w="2070" w:type="dxa"/>
            <w:vAlign w:val="center"/>
          </w:tcPr>
          <w:p w14:paraId="66CD60F7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</w:p>
        </w:tc>
      </w:tr>
      <w:tr w:rsidR="00A01DD7" w:rsidRPr="007F77AC" w14:paraId="2B803B7B" w14:textId="77777777" w:rsidTr="00AB4B96">
        <w:trPr>
          <w:trHeight w:val="704"/>
        </w:trPr>
        <w:tc>
          <w:tcPr>
            <w:tcW w:w="1525" w:type="dxa"/>
          </w:tcPr>
          <w:p w14:paraId="5B7BCCB5" w14:textId="77777777" w:rsidR="00A01DD7" w:rsidRPr="007F77AC" w:rsidRDefault="00A01DD7" w:rsidP="00AB4B9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1430" w:type="dxa"/>
            <w:gridSpan w:val="6"/>
          </w:tcPr>
          <w:p w14:paraId="2632E0F9" w14:textId="77777777" w:rsidR="001938AC" w:rsidRDefault="00A01DD7" w:rsidP="001938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პარტნიორი უწყება</w:t>
            </w:r>
          </w:p>
          <w:p w14:paraId="4CB53191" w14:textId="5E3B5B85" w:rsidR="001938AC" w:rsidRPr="00647F97" w:rsidRDefault="001938AC" w:rsidP="001938AC">
            <w:pPr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</w:pPr>
            <w:r w:rsidRPr="00647F97">
              <w:rPr>
                <w:rFonts w:ascii="Sylfaen" w:hAnsi="Sylfaen"/>
                <w:b/>
                <w:spacing w:val="16"/>
                <w:sz w:val="20"/>
                <w:szCs w:val="20"/>
                <w:lang w:val="ka-GE"/>
              </w:rPr>
              <w:t>ა.(ა).ი.პ</w:t>
            </w:r>
            <w:r>
              <w:rPr>
                <w:rFonts w:ascii="Sylfaen" w:hAnsi="Sylfaen"/>
                <w:b/>
                <w:spacing w:val="16"/>
                <w:sz w:val="20"/>
                <w:szCs w:val="20"/>
                <w:lang w:val="ka-GE"/>
              </w:rPr>
              <w:t xml:space="preserve"> </w:t>
            </w:r>
            <w:r w:rsidRPr="00647F97"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  <w:t>ლაგოდეხის მუნიციპალიტეტის</w:t>
            </w:r>
            <w:r>
              <w:rPr>
                <w:rFonts w:ascii="Sylfaen" w:hAnsi="Sylfaen"/>
                <w:b/>
                <w:spacing w:val="18"/>
                <w:sz w:val="20"/>
                <w:szCs w:val="20"/>
                <w:lang w:val="ka-GE"/>
              </w:rPr>
              <w:t xml:space="preserve"> </w:t>
            </w:r>
            <w:r w:rsidRPr="00647F97">
              <w:rPr>
                <w:rFonts w:ascii="Sylfaen" w:hAnsi="Sylfaen"/>
                <w:b/>
                <w:spacing w:val="6"/>
                <w:sz w:val="20"/>
                <w:szCs w:val="20"/>
                <w:lang w:val="ka-GE"/>
              </w:rPr>
              <w:t xml:space="preserve">კულტურის, სპორტისა და ახალგაზრდობის  საქმეთა განვითარების ცენტრი </w:t>
            </w:r>
          </w:p>
          <w:p w14:paraId="587C16B6" w14:textId="3E11D214" w:rsidR="00A01DD7" w:rsidRPr="00A01DD7" w:rsidRDefault="00A01DD7" w:rsidP="001938AC">
            <w:pPr>
              <w:jc w:val="both"/>
              <w:rPr>
                <w:rFonts w:ascii="Sylfaen" w:eastAsia="Times New Roman" w:hAnsi="Sylfaen" w:cs="Sylfaen"/>
                <w:b/>
                <w:bCs/>
                <w:color w:val="00B050"/>
                <w:sz w:val="21"/>
                <w:szCs w:val="21"/>
                <w:lang w:val="ka-GE"/>
              </w:rPr>
            </w:pPr>
          </w:p>
        </w:tc>
      </w:tr>
      <w:tr w:rsidR="002D3E13" w:rsidRPr="007F77AC" w14:paraId="4349E2B8" w14:textId="77777777" w:rsidTr="00045C16">
        <w:trPr>
          <w:trHeight w:val="854"/>
        </w:trPr>
        <w:tc>
          <w:tcPr>
            <w:tcW w:w="1525" w:type="dxa"/>
            <w:shd w:val="clear" w:color="auto" w:fill="E2EFD9"/>
          </w:tcPr>
          <w:p w14:paraId="34163704" w14:textId="0337E114" w:rsidR="002D3E13" w:rsidRPr="007F77AC" w:rsidRDefault="002D3E13" w:rsidP="00045C1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აქტივობა 1.1.6.</w:t>
            </w:r>
          </w:p>
        </w:tc>
        <w:tc>
          <w:tcPr>
            <w:tcW w:w="11430" w:type="dxa"/>
            <w:gridSpan w:val="6"/>
            <w:shd w:val="clear" w:color="auto" w:fill="E2EFD9"/>
          </w:tcPr>
          <w:p w14:paraId="53496F91" w14:textId="59DE8B9A" w:rsidR="002D3E13" w:rsidRPr="007F77AC" w:rsidRDefault="002D3E13" w:rsidP="002D3E13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ლაგოდეხის მუნიციპალიტეტის მერიის შენობის  ადაპტირება</w:t>
            </w:r>
          </w:p>
        </w:tc>
      </w:tr>
      <w:tr w:rsidR="002D3E13" w:rsidRPr="007F77AC" w14:paraId="7C89DA3F" w14:textId="77777777" w:rsidTr="00045C16">
        <w:trPr>
          <w:trHeight w:val="397"/>
        </w:trPr>
        <w:tc>
          <w:tcPr>
            <w:tcW w:w="1525" w:type="dxa"/>
            <w:vMerge w:val="restart"/>
          </w:tcPr>
          <w:p w14:paraId="048B8CE8" w14:textId="77777777" w:rsidR="002D3E13" w:rsidRPr="007F77AC" w:rsidRDefault="002D3E13" w:rsidP="00045C16">
            <w:pPr>
              <w:jc w:val="both"/>
              <w:rPr>
                <w:rFonts w:ascii="Sylfaen" w:eastAsia="Times New Roman" w:hAnsi="Sylfaen" w:cs="Sylfaen"/>
                <w:b/>
                <w:bCs/>
                <w:i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 w:val="restart"/>
          </w:tcPr>
          <w:p w14:paraId="78A94E82" w14:textId="77777777" w:rsidR="002D3E13" w:rsidRPr="007F77AC" w:rsidRDefault="002D3E13" w:rsidP="00045C16">
            <w:pPr>
              <w:rPr>
                <w:rFonts w:ascii="Sylfaen" w:eastAsia="Times New Roman" w:hAnsi="Sylfaen" w:cs="Sylfaen"/>
                <w:b/>
                <w:i/>
                <w:color w:val="000000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i/>
                <w:color w:val="000000"/>
                <w:sz w:val="21"/>
                <w:szCs w:val="21"/>
                <w:lang w:val="ka-GE"/>
              </w:rPr>
              <w:t xml:space="preserve">აქტივობის შედეგის ინდიკატორი:  </w:t>
            </w:r>
          </w:p>
          <w:p w14:paraId="1235D434" w14:textId="004FD545" w:rsidR="002D3E13" w:rsidRPr="007F77AC" w:rsidRDefault="002D3E13" w:rsidP="002D3E13">
            <w:pPr>
              <w:rPr>
                <w:rFonts w:ascii="Sylfaen" w:eastAsia="Times New Roman" w:hAnsi="Sylfaen" w:cs="Sylfaen"/>
                <w:bCs/>
                <w:i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 ლაგოდეხის მუნიციპალიტეტის მერიის შენობაზე მოეწყობა პანდუსი, რომლის საშუალებითაც შშმ პირები შეუფერხებლად შეძლებენ მერიის შენობაში შემოსცვლას</w:t>
            </w:r>
          </w:p>
        </w:tc>
        <w:tc>
          <w:tcPr>
            <w:tcW w:w="1440" w:type="dxa"/>
            <w:gridSpan w:val="2"/>
          </w:tcPr>
          <w:p w14:paraId="361A95D9" w14:textId="77777777" w:rsidR="002D3E13" w:rsidRPr="007F77AC" w:rsidRDefault="002D3E13" w:rsidP="00045C16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შესრულების ვადა</w:t>
            </w:r>
          </w:p>
        </w:tc>
        <w:tc>
          <w:tcPr>
            <w:tcW w:w="4590" w:type="dxa"/>
            <w:gridSpan w:val="2"/>
          </w:tcPr>
          <w:p w14:paraId="34F38032" w14:textId="77777777" w:rsidR="002D3E13" w:rsidRPr="007F77AC" w:rsidRDefault="002D3E13" w:rsidP="00045C16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დაფინანსების წყარო</w:t>
            </w:r>
          </w:p>
        </w:tc>
      </w:tr>
      <w:tr w:rsidR="002D3E13" w:rsidRPr="007F77AC" w14:paraId="051C82A2" w14:textId="77777777" w:rsidTr="00045C16">
        <w:trPr>
          <w:trHeight w:val="379"/>
        </w:trPr>
        <w:tc>
          <w:tcPr>
            <w:tcW w:w="1525" w:type="dxa"/>
            <w:vMerge/>
          </w:tcPr>
          <w:p w14:paraId="4F86AC28" w14:textId="77777777" w:rsidR="002D3E13" w:rsidRPr="007F77AC" w:rsidRDefault="002D3E13" w:rsidP="00045C1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/>
          </w:tcPr>
          <w:p w14:paraId="7C874B60" w14:textId="77777777" w:rsidR="002D3E13" w:rsidRPr="007F77AC" w:rsidRDefault="002D3E13" w:rsidP="00045C16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440" w:type="dxa"/>
            <w:gridSpan w:val="2"/>
            <w:vMerge w:val="restart"/>
          </w:tcPr>
          <w:p w14:paraId="6D63A1B3" w14:textId="77777777" w:rsidR="002D3E13" w:rsidRPr="007F77AC" w:rsidRDefault="002D3E13" w:rsidP="00045C16">
            <w:pPr>
              <w:jc w:val="center"/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 xml:space="preserve"> </w:t>
            </w:r>
          </w:p>
          <w:p w14:paraId="223F4BBC" w14:textId="77777777" w:rsidR="002D3E13" w:rsidRPr="007F77AC" w:rsidRDefault="002D3E13" w:rsidP="00045C16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2021 წლის მე-4 კვარტალი</w:t>
            </w:r>
          </w:p>
        </w:tc>
        <w:tc>
          <w:tcPr>
            <w:tcW w:w="2520" w:type="dxa"/>
          </w:tcPr>
          <w:p w14:paraId="714940F0" w14:textId="77777777" w:rsidR="002D3E13" w:rsidRPr="007F77AC" w:rsidRDefault="002D3E13" w:rsidP="00045C16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</w:rPr>
              <w:t>მუნიციპალიტეტის</w:t>
            </w:r>
            <w:proofErr w:type="spellEnd"/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</w:rPr>
              <w:t xml:space="preserve"> </w:t>
            </w: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2070" w:type="dxa"/>
          </w:tcPr>
          <w:p w14:paraId="224D28A2" w14:textId="77777777" w:rsidR="002D3E13" w:rsidRPr="007F77AC" w:rsidRDefault="002D3E13" w:rsidP="00045C16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სხვა</w:t>
            </w:r>
            <w:proofErr w:type="spellEnd"/>
          </w:p>
        </w:tc>
      </w:tr>
      <w:tr w:rsidR="002D3E13" w:rsidRPr="007F77AC" w14:paraId="5BBD7DFD" w14:textId="77777777" w:rsidTr="00045C16">
        <w:trPr>
          <w:trHeight w:val="485"/>
        </w:trPr>
        <w:tc>
          <w:tcPr>
            <w:tcW w:w="1525" w:type="dxa"/>
            <w:vMerge/>
          </w:tcPr>
          <w:p w14:paraId="31CC21AC" w14:textId="77777777" w:rsidR="002D3E13" w:rsidRPr="007F77AC" w:rsidRDefault="002D3E13" w:rsidP="00045C1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/>
          </w:tcPr>
          <w:p w14:paraId="7F348C63" w14:textId="77777777" w:rsidR="002D3E13" w:rsidRPr="007F77AC" w:rsidRDefault="002D3E13" w:rsidP="00045C16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440" w:type="dxa"/>
            <w:gridSpan w:val="2"/>
            <w:vMerge/>
          </w:tcPr>
          <w:p w14:paraId="1DFAA80E" w14:textId="77777777" w:rsidR="002D3E13" w:rsidRPr="007F77AC" w:rsidRDefault="002D3E13" w:rsidP="00045C1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2520" w:type="dxa"/>
            <w:vAlign w:val="center"/>
          </w:tcPr>
          <w:p w14:paraId="340DDEC1" w14:textId="0AE08080" w:rsidR="002D3E13" w:rsidRPr="007F77AC" w:rsidRDefault="008F352B" w:rsidP="00045C16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ადმინისტრაციული ხარჯი</w:t>
            </w:r>
          </w:p>
        </w:tc>
        <w:tc>
          <w:tcPr>
            <w:tcW w:w="2070" w:type="dxa"/>
            <w:vAlign w:val="center"/>
          </w:tcPr>
          <w:p w14:paraId="13275866" w14:textId="77777777" w:rsidR="002D3E13" w:rsidRPr="007F77AC" w:rsidRDefault="002D3E13" w:rsidP="00045C16">
            <w:pPr>
              <w:jc w:val="both"/>
              <w:rPr>
                <w:rFonts w:ascii="Sylfaen" w:eastAsia="Times New Roman" w:hAnsi="Sylfaen" w:cs="Sylfaen"/>
                <w:i/>
                <w:sz w:val="21"/>
                <w:szCs w:val="21"/>
                <w:u w:val="single"/>
                <w:lang w:val="ka-GE"/>
              </w:rPr>
            </w:pPr>
            <w:r>
              <w:rPr>
                <w:rFonts w:ascii="Sylfaen" w:eastAsia="Times New Roman" w:hAnsi="Sylfaen" w:cs="Sylfaen"/>
                <w:i/>
                <w:sz w:val="21"/>
                <w:szCs w:val="21"/>
                <w:u w:val="single"/>
                <w:lang w:val="ka-GE"/>
              </w:rPr>
              <w:t xml:space="preserve"> </w:t>
            </w:r>
          </w:p>
          <w:p w14:paraId="67770310" w14:textId="360EA28B" w:rsidR="002D3E13" w:rsidRPr="007F77AC" w:rsidRDefault="002D3E13" w:rsidP="00045C16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</w:p>
        </w:tc>
      </w:tr>
      <w:tr w:rsidR="002D3E13" w:rsidRPr="007F77AC" w14:paraId="1D81077E" w14:textId="77777777" w:rsidTr="00045C16">
        <w:trPr>
          <w:trHeight w:val="80"/>
        </w:trPr>
        <w:tc>
          <w:tcPr>
            <w:tcW w:w="1525" w:type="dxa"/>
          </w:tcPr>
          <w:p w14:paraId="0F973272" w14:textId="77777777" w:rsidR="002D3E13" w:rsidRPr="007F77AC" w:rsidRDefault="002D3E13" w:rsidP="00045C1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1430" w:type="dxa"/>
            <w:gridSpan w:val="6"/>
          </w:tcPr>
          <w:p w14:paraId="36770998" w14:textId="6D7A8AA1" w:rsidR="002D3E13" w:rsidRDefault="002D3E13" w:rsidP="00045C16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პარტნიორი უწყება: </w:t>
            </w:r>
          </w:p>
          <w:p w14:paraId="1D154540" w14:textId="4EA374B0" w:rsidR="00E521EC" w:rsidRPr="00E521EC" w:rsidRDefault="00DD72B8" w:rsidP="00045C16">
            <w:pPr>
              <w:jc w:val="both"/>
              <w:rPr>
                <w:sz w:val="22"/>
                <w:szCs w:val="22"/>
              </w:rPr>
            </w:pPr>
            <w:r w:rsidRPr="00E521EC">
              <w:rPr>
                <w:rFonts w:ascii="Sylfaen" w:eastAsia="Times New Roman" w:hAnsi="Sylfaen" w:cs="Sylfaen"/>
                <w:bCs/>
                <w:sz w:val="22"/>
                <w:szCs w:val="22"/>
                <w:lang w:val="ka-GE"/>
              </w:rPr>
              <w:t>ლაგ</w:t>
            </w:r>
            <w:r w:rsidR="00E521EC" w:rsidRPr="00E521EC">
              <w:rPr>
                <w:rFonts w:ascii="Sylfaen" w:eastAsia="Times New Roman" w:hAnsi="Sylfaen" w:cs="Sylfaen"/>
                <w:bCs/>
                <w:sz w:val="22"/>
                <w:szCs w:val="22"/>
                <w:lang w:val="ka-GE"/>
              </w:rPr>
              <w:t xml:space="preserve">ოდეხის მუნიციპალიტეტის მერიის </w:t>
            </w:r>
            <w:r w:rsidR="00E521EC">
              <w:rPr>
                <w:rFonts w:ascii="Sylfaen" w:eastAsia="Times New Roman" w:hAnsi="Sylfaen" w:cs="Sylfaen"/>
                <w:bCs/>
                <w:sz w:val="22"/>
                <w:szCs w:val="22"/>
                <w:lang w:val="ka-GE"/>
              </w:rPr>
              <w:t>„</w:t>
            </w:r>
            <w:r w:rsidR="00E521EC" w:rsidRPr="00E521EC">
              <w:rPr>
                <w:rFonts w:ascii="Sylfaen" w:eastAsia="Times New Roman" w:hAnsi="Sylfaen" w:cs="Sylfaen"/>
                <w:bCs/>
                <w:sz w:val="22"/>
                <w:szCs w:val="22"/>
                <w:lang w:val="ka-GE"/>
              </w:rPr>
              <w:t xml:space="preserve">შეზღუდული შესაძლებლობების მქონე </w:t>
            </w:r>
            <w:proofErr w:type="spellStart"/>
            <w:r w:rsidR="00E521EC" w:rsidRPr="00E521EC">
              <w:rPr>
                <w:rFonts w:ascii="Sylfaen" w:hAnsi="Sylfaen" w:cs="Sylfaen"/>
                <w:sz w:val="22"/>
                <w:szCs w:val="22"/>
              </w:rPr>
              <w:t>პირთა</w:t>
            </w:r>
            <w:proofErr w:type="spellEnd"/>
            <w:r w:rsidR="00E521EC" w:rsidRPr="00E521EC">
              <w:rPr>
                <w:sz w:val="22"/>
                <w:szCs w:val="22"/>
              </w:rPr>
              <w:t xml:space="preserve"> </w:t>
            </w:r>
            <w:proofErr w:type="spellStart"/>
            <w:r w:rsidR="00E521EC" w:rsidRPr="00E521EC">
              <w:rPr>
                <w:rFonts w:ascii="Sylfaen" w:hAnsi="Sylfaen" w:cs="Sylfaen"/>
                <w:sz w:val="22"/>
                <w:szCs w:val="22"/>
              </w:rPr>
              <w:t>საკითხებზე</w:t>
            </w:r>
            <w:proofErr w:type="spellEnd"/>
            <w:r w:rsidR="00E521EC" w:rsidRPr="00E521EC">
              <w:rPr>
                <w:sz w:val="22"/>
                <w:szCs w:val="22"/>
              </w:rPr>
              <w:t xml:space="preserve"> </w:t>
            </w:r>
            <w:proofErr w:type="spellStart"/>
            <w:r w:rsidR="00E521EC" w:rsidRPr="00E521EC">
              <w:rPr>
                <w:rFonts w:ascii="Sylfaen" w:hAnsi="Sylfaen" w:cs="Sylfaen"/>
                <w:sz w:val="22"/>
                <w:szCs w:val="22"/>
              </w:rPr>
              <w:t>მომუშავე</w:t>
            </w:r>
            <w:proofErr w:type="spellEnd"/>
            <w:r w:rsidR="00E521EC" w:rsidRPr="00E521EC">
              <w:rPr>
                <w:sz w:val="22"/>
                <w:szCs w:val="22"/>
              </w:rPr>
              <w:t xml:space="preserve"> </w:t>
            </w:r>
          </w:p>
          <w:p w14:paraId="11252C11" w14:textId="771F58F6" w:rsidR="00DD72B8" w:rsidRPr="00E521EC" w:rsidRDefault="00E521EC" w:rsidP="00045C16">
            <w:pPr>
              <w:jc w:val="both"/>
              <w:rPr>
                <w:rFonts w:ascii="Sylfaen" w:eastAsia="Times New Roman" w:hAnsi="Sylfaen" w:cs="Sylfaen"/>
                <w:bCs/>
                <w:sz w:val="22"/>
                <w:szCs w:val="22"/>
                <w:lang w:val="ka-GE"/>
              </w:rPr>
            </w:pPr>
            <w:proofErr w:type="spellStart"/>
            <w:r w:rsidRPr="00E521EC">
              <w:rPr>
                <w:rFonts w:ascii="Sylfaen" w:hAnsi="Sylfaen" w:cs="Sylfaen"/>
                <w:sz w:val="22"/>
                <w:szCs w:val="22"/>
              </w:rPr>
              <w:t>საბჭო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ka-GE"/>
              </w:rPr>
              <w:t>“.</w:t>
            </w:r>
          </w:p>
          <w:p w14:paraId="1BFEEAC3" w14:textId="77777777" w:rsidR="002D3E13" w:rsidRPr="007F77AC" w:rsidRDefault="002D3E13" w:rsidP="002D3E13">
            <w:pPr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ka-GE"/>
              </w:rPr>
            </w:pPr>
          </w:p>
        </w:tc>
      </w:tr>
    </w:tbl>
    <w:p w14:paraId="71769EB8" w14:textId="75EC73AF" w:rsidR="00A01DD7" w:rsidRDefault="00A01DD7" w:rsidP="00A01DD7"/>
    <w:p w14:paraId="0B1F08DF" w14:textId="40A41613" w:rsidR="00A13E0F" w:rsidRDefault="00A13E0F" w:rsidP="00A01DD7"/>
    <w:p w14:paraId="71EFA02E" w14:textId="10E0F748" w:rsidR="00A13E0F" w:rsidRDefault="00A13E0F" w:rsidP="00A01DD7"/>
    <w:p w14:paraId="217B2E4B" w14:textId="0D34B532" w:rsidR="00A13E0F" w:rsidRPr="00A13E0F" w:rsidRDefault="008F352B" w:rsidP="00A01D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</w:t>
      </w:r>
      <w:bookmarkStart w:id="0" w:name="_GoBack"/>
      <w:bookmarkEnd w:id="0"/>
    </w:p>
    <w:p w14:paraId="6EB3EC28" w14:textId="77777777" w:rsidR="00A01DD7" w:rsidRDefault="00A01DD7" w:rsidP="00A01DD7"/>
    <w:p w14:paraId="20C6BC3B" w14:textId="77777777" w:rsidR="00A01DD7" w:rsidRDefault="00A01DD7" w:rsidP="00A01DD7"/>
    <w:p w14:paraId="032FD4D1" w14:textId="77777777" w:rsidR="00A01DD7" w:rsidRDefault="00A01DD7" w:rsidP="00A01DD7"/>
    <w:p w14:paraId="3A068087" w14:textId="77777777" w:rsidR="00A01DD7" w:rsidRDefault="00A01DD7" w:rsidP="00A01DD7"/>
    <w:p w14:paraId="267D96E8" w14:textId="77777777" w:rsidR="00A01DD7" w:rsidRDefault="00A01DD7" w:rsidP="00A01DD7"/>
    <w:p w14:paraId="41123DD1" w14:textId="77777777" w:rsidR="00073B2E" w:rsidRDefault="00073B2E"/>
    <w:p w14:paraId="73DA59A2" w14:textId="77777777" w:rsidR="007F77AC" w:rsidRDefault="007F77AC"/>
    <w:p w14:paraId="1AAD8C79" w14:textId="77777777" w:rsidR="007F77AC" w:rsidRDefault="007F77AC"/>
    <w:p w14:paraId="0EF2B1BC" w14:textId="77777777" w:rsidR="007F77AC" w:rsidRDefault="007F77AC"/>
    <w:p w14:paraId="0F99407B" w14:textId="77777777" w:rsidR="007F77AC" w:rsidRDefault="007F77AC"/>
    <w:p w14:paraId="054B7798" w14:textId="77777777" w:rsidR="007F77AC" w:rsidRDefault="007F77AC"/>
    <w:p w14:paraId="3B37AB94" w14:textId="77777777" w:rsidR="007F77AC" w:rsidRDefault="007F77AC"/>
    <w:p w14:paraId="61BE30CB" w14:textId="77777777" w:rsidR="007F77AC" w:rsidRDefault="007F77AC"/>
    <w:p w14:paraId="5862C864" w14:textId="77777777" w:rsidR="007F77AC" w:rsidRDefault="007F77AC"/>
    <w:p w14:paraId="60AE8CB4" w14:textId="77777777" w:rsidR="007F77AC" w:rsidRDefault="007F77AC"/>
    <w:p w14:paraId="2358B035" w14:textId="77777777" w:rsidR="007F77AC" w:rsidRDefault="007F77AC"/>
    <w:p w14:paraId="1C6C9A6D" w14:textId="77777777" w:rsidR="007F77AC" w:rsidRDefault="007F77AC"/>
    <w:p w14:paraId="0D6D11C8" w14:textId="77777777" w:rsidR="007F77AC" w:rsidRDefault="007F77AC"/>
    <w:p w14:paraId="2C4FD264" w14:textId="77777777" w:rsidR="007F77AC" w:rsidRDefault="007F77AC"/>
    <w:sectPr w:rsidR="007F77AC" w:rsidSect="007F77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71"/>
    <w:rsid w:val="00073B2E"/>
    <w:rsid w:val="001938AC"/>
    <w:rsid w:val="001B7D71"/>
    <w:rsid w:val="00292F78"/>
    <w:rsid w:val="002D3E13"/>
    <w:rsid w:val="0039496D"/>
    <w:rsid w:val="00454F47"/>
    <w:rsid w:val="00510107"/>
    <w:rsid w:val="00647F97"/>
    <w:rsid w:val="007F77AC"/>
    <w:rsid w:val="008F2FC4"/>
    <w:rsid w:val="008F352B"/>
    <w:rsid w:val="00A01DD7"/>
    <w:rsid w:val="00A13E0F"/>
    <w:rsid w:val="00A903AC"/>
    <w:rsid w:val="00B47A4D"/>
    <w:rsid w:val="00C0236A"/>
    <w:rsid w:val="00C26D44"/>
    <w:rsid w:val="00D00C76"/>
    <w:rsid w:val="00DD72B8"/>
    <w:rsid w:val="00E521EC"/>
    <w:rsid w:val="00F04C81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E868"/>
  <w15:chartTrackingRefBased/>
  <w15:docId w15:val="{61FCF7FB-53A8-46E8-96D9-C1AD8AE7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A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F77A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F77AC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2</dc:creator>
  <cp:keywords/>
  <dc:description/>
  <cp:lastModifiedBy>Tea Mangoshvili</cp:lastModifiedBy>
  <cp:revision>17</cp:revision>
  <dcterms:created xsi:type="dcterms:W3CDTF">2021-04-24T19:22:00Z</dcterms:created>
  <dcterms:modified xsi:type="dcterms:W3CDTF">2021-04-28T08:57:00Z</dcterms:modified>
</cp:coreProperties>
</file>