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9C17" w14:textId="77777777" w:rsidR="0074698E" w:rsidRPr="002A7662" w:rsidRDefault="001D0C57" w:rsidP="000721CF">
      <w:pPr>
        <w:jc w:val="center"/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   </w:t>
      </w:r>
    </w:p>
    <w:p w14:paraId="7395FEDC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5C5F3C53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68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211"/>
      </w:tblGrid>
      <w:tr w:rsidR="00EC2855" w:rsidRPr="002A7662" w14:paraId="6011573F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A267A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2E67E" w14:textId="77777777" w:rsidR="00EC2855" w:rsidRPr="00A6381A" w:rsidRDefault="006B1CA3" w:rsidP="002F529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2F5293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14:paraId="18AE5893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D062C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28A3E" w14:textId="77777777" w:rsidR="00EC2855" w:rsidRPr="002A7662" w:rsidRDefault="006B1CA3" w:rsidP="006B1CA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</w:t>
            </w:r>
            <w:r w:rsidR="009C6BD5">
              <w:rPr>
                <w:rFonts w:ascii="Sylfaen" w:hAnsi="Sylfaen"/>
                <w:lang w:val="ka-GE"/>
              </w:rPr>
              <w:t>უჩა</w:t>
            </w:r>
            <w:r>
              <w:rPr>
                <w:rFonts w:ascii="Sylfaen" w:hAnsi="Sylfaen"/>
                <w:lang w:val="ka-GE"/>
              </w:rPr>
              <w:t xml:space="preserve"> #</w:t>
            </w:r>
            <w:r w:rsidR="009C6BD5">
              <w:rPr>
                <w:rFonts w:ascii="Sylfaen" w:hAnsi="Sylfaen"/>
                <w:lang w:val="ka-GE"/>
              </w:rPr>
              <w:t>25</w:t>
            </w:r>
          </w:p>
        </w:tc>
      </w:tr>
      <w:tr w:rsidR="00EC2855" w:rsidRPr="002A7662" w14:paraId="74A464B0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8B007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5F853" w14:textId="77777777" w:rsidR="00EC2855" w:rsidRPr="002A7662" w:rsidRDefault="006B1CA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14:paraId="2D0C9C9A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79A4A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6E784" w14:textId="77777777" w:rsidR="00EC2855" w:rsidRPr="006B1CA3" w:rsidRDefault="00F81623" w:rsidP="006B1CA3">
            <w:pPr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ka-GE"/>
              </w:rPr>
            </w:pP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ჯანმრთელობის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დაცვისა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სოციალური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მომსახურების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სამსახური</w:t>
            </w:r>
            <w:proofErr w:type="spellEnd"/>
          </w:p>
        </w:tc>
      </w:tr>
      <w:tr w:rsidR="0074698E" w:rsidRPr="002A7662" w14:paraId="4CA1AE59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09E21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F3E30" w14:textId="77777777" w:rsidR="0074698E" w:rsidRPr="006B1CA3" w:rsidRDefault="00F81623" w:rsidP="006B1CA3">
            <w:pPr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ka-GE"/>
              </w:rPr>
            </w:pP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ბავშვის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უფლებების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დაცვისა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მხარდაჭერის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განყოფილება</w:t>
            </w:r>
            <w:proofErr w:type="spellEnd"/>
          </w:p>
        </w:tc>
      </w:tr>
      <w:tr w:rsidR="00763CFD" w:rsidRPr="002A7662" w14:paraId="32A28633" w14:textId="77777777" w:rsidTr="0024176F">
        <w:trPr>
          <w:trHeight w:val="450"/>
        </w:trPr>
        <w:tc>
          <w:tcPr>
            <w:tcW w:w="10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AA7049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14:paraId="64256953" w14:textId="77777777" w:rsidTr="0024176F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318BD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C5B4" w14:textId="77777777" w:rsidR="00763CFD" w:rsidRPr="00867C5D" w:rsidRDefault="00867C5D" w:rsidP="00164156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 w:rsidRPr="00867C5D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</w:t>
            </w:r>
            <w:r w:rsidR="009C6BD5">
              <w:rPr>
                <w:rFonts w:ascii="Sylfaen" w:hAnsi="Sylfaen"/>
                <w:lang w:val="ka-GE"/>
              </w:rPr>
              <w:t xml:space="preserve"> </w:t>
            </w:r>
            <w:r w:rsidRPr="00867C5D">
              <w:rPr>
                <w:rFonts w:ascii="Sylfaen" w:hAnsi="Sylfaen"/>
                <w:lang w:val="ka-GE"/>
              </w:rPr>
              <w:t>განყოფილების უფროსი</w:t>
            </w:r>
            <w:r w:rsidR="009C6BD5">
              <w:rPr>
                <w:rFonts w:ascii="Sylfaen" w:hAnsi="Sylfaen"/>
                <w:lang w:val="ka-GE"/>
              </w:rPr>
              <w:t xml:space="preserve"> /კოორდინატორი/</w:t>
            </w:r>
          </w:p>
        </w:tc>
      </w:tr>
      <w:tr w:rsidR="00763CFD" w:rsidRPr="002A7662" w14:paraId="5DC814F5" w14:textId="77777777" w:rsidTr="0024176F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67451" w14:textId="77777777"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8EEC3" w14:textId="77777777"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C968A" w14:textId="77777777"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14:paraId="6C509FC8" w14:textId="77777777" w:rsidTr="0024176F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8D943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3CC83" w14:textId="77777777" w:rsidR="00763CFD" w:rsidRPr="006B1CA3" w:rsidRDefault="006B1CA3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98A05" w14:textId="77777777" w:rsidR="00763CFD" w:rsidRPr="002A7662" w:rsidRDefault="00937A4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6B1CA3" w14:paraId="46F55A45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9DCF" w14:textId="77777777" w:rsidR="00EC2855" w:rsidRPr="002A7662" w:rsidRDefault="003C674F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1809CA7C"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4AA9A4E7"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90C9B" w14:textId="77777777" w:rsidR="00EC2855" w:rsidRPr="002A7662" w:rsidRDefault="00F81623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ჯანმრთელობის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დაცვისა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სოციალური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მომსახურების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სამსახური</w:t>
            </w:r>
            <w:proofErr w:type="spellEnd"/>
            <w:r w:rsidR="006B1CA3" w:rsidRPr="00F81623">
              <w:rPr>
                <w:rFonts w:ascii="Sylfaen" w:hAnsi="Sylfaen"/>
                <w:lang w:val="ka-GE"/>
              </w:rPr>
              <w:t>ს უფროსი</w:t>
            </w:r>
          </w:p>
        </w:tc>
      </w:tr>
      <w:tr w:rsidR="00EC2855" w:rsidRPr="002A7662" w14:paraId="6CDCA122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4D93D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EE0A2" w14:textId="77777777" w:rsidR="002A0BBB" w:rsidRPr="002A7662" w:rsidRDefault="006B1CA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14:paraId="2CFF8EBA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E7FF9" w14:textId="77777777" w:rsidR="00EC2855" w:rsidRPr="002A7662" w:rsidRDefault="00EC2855" w:rsidP="00937A4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უშუალოდ დაქვემდებარებულ თანამშრომელთა რაოდენობა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05F95" w14:textId="77777777" w:rsidR="002A0BBB" w:rsidRPr="006A035B" w:rsidRDefault="00F8162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EC2855" w:rsidRPr="002A7662" w14:paraId="129A43C8" w14:textId="77777777" w:rsidTr="0024176F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346DE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28F8E" w14:textId="77777777" w:rsidR="00EC2855" w:rsidRPr="00F81623" w:rsidRDefault="00DA32D8" w:rsidP="00363722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F81623">
              <w:rPr>
                <w:rFonts w:ascii="Sylfaen" w:hAnsi="Sylfaen"/>
                <w:lang w:val="ka-GE"/>
              </w:rPr>
              <w:t xml:space="preserve">უფროსი </w:t>
            </w:r>
            <w:r w:rsidR="00363722" w:rsidRPr="00F81623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EC2855" w:rsidRPr="002A7662" w14:paraId="2AD6D819" w14:textId="77777777" w:rsidTr="0024176F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7199C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E5A3A" w14:textId="77777777" w:rsidR="00363722" w:rsidRDefault="00363722" w:rsidP="00363722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დაწყება - 09:00; დამთავრება - 18:00</w:t>
            </w:r>
          </w:p>
          <w:p w14:paraId="17A833C5" w14:textId="77777777" w:rsidR="00EC2855" w:rsidRPr="002A7662" w:rsidRDefault="00363722" w:rsidP="00363722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- 13:00-14:00</w:t>
            </w:r>
          </w:p>
        </w:tc>
      </w:tr>
      <w:tr w:rsidR="00EC2855" w:rsidRPr="002A7662" w14:paraId="622924E7" w14:textId="77777777" w:rsidTr="0024176F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2CEE28" w14:textId="77777777"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93B6A" w14:textId="64EF6BE9" w:rsidR="00EC2855" w:rsidRPr="00363722" w:rsidRDefault="00937A4D" w:rsidP="003C674F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3C674F">
              <w:rPr>
                <w:rFonts w:ascii="Sylfaen" w:hAnsi="Sylfaen"/>
                <w:sz w:val="22"/>
                <w:szCs w:val="22"/>
              </w:rPr>
              <w:t>936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363722" w:rsidRPr="00363722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14:paraId="5F799220" w14:textId="77777777"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55E7B828" w14:textId="77777777" w:rsidR="00937A4D" w:rsidRDefault="00937A4D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53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  <w:gridCol w:w="2261"/>
      </w:tblGrid>
      <w:tr w:rsidR="00CC02D4" w:rsidRPr="002A7662" w14:paraId="09F927A1" w14:textId="77777777" w:rsidTr="0024176F">
        <w:trPr>
          <w:trHeight w:val="340"/>
        </w:trPr>
        <w:tc>
          <w:tcPr>
            <w:tcW w:w="1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90AAE7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14:paraId="4D5506A7" w14:textId="77777777" w:rsidTr="0024176F">
        <w:trPr>
          <w:trHeight w:val="1015"/>
        </w:trPr>
        <w:tc>
          <w:tcPr>
            <w:tcW w:w="1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1F872" w14:textId="77777777" w:rsidR="00B812BA" w:rsidRPr="00937A4D" w:rsidRDefault="00D8165E" w:rsidP="00D8165E">
            <w:pPr>
              <w:spacing w:line="360" w:lineRule="auto"/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  <w:proofErr w:type="spellStart"/>
            <w:proofErr w:type="gram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ბავშვის</w:t>
            </w:r>
            <w:proofErr w:type="spellEnd"/>
            <w:proofErr w:type="gram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უფლებების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დაცვისა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და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 w:rsidRPr="00F81623">
              <w:rPr>
                <w:rFonts w:ascii="Sylfaen" w:hAnsi="Sylfaen" w:cs="Sylfaen"/>
                <w:bCs/>
                <w:iCs/>
                <w:color w:val="000000"/>
              </w:rPr>
              <w:t>მხარდაჭერის</w:t>
            </w:r>
            <w:proofErr w:type="spellEnd"/>
            <w:r w:rsidRPr="00F81623">
              <w:rPr>
                <w:rFonts w:ascii="Sylfaen" w:hAnsi="Sylfaen" w:cs="Sylfae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iCs/>
                <w:color w:val="000000"/>
              </w:rPr>
              <w:t>განყოფილებ</w:t>
            </w:r>
            <w:proofErr w:type="spellEnd"/>
            <w:r>
              <w:rPr>
                <w:rFonts w:ascii="Sylfaen" w:hAnsi="Sylfaen" w:cs="Sylfaen"/>
                <w:bCs/>
                <w:iCs/>
                <w:color w:val="000000"/>
                <w:lang w:val="ka-GE"/>
              </w:rPr>
              <w:t xml:space="preserve">ის 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="00B812BA">
              <w:rPr>
                <w:rFonts w:ascii="Sylfaen" w:hAnsi="Sylfaen" w:cs="Sylfaen"/>
                <w:lang w:val="ka-GE"/>
              </w:rPr>
              <w:t>საქმიანობის ეფექტურად წარმართვა.</w:t>
            </w:r>
          </w:p>
        </w:tc>
      </w:tr>
      <w:tr w:rsidR="00CC02D4" w:rsidRPr="002A7662" w14:paraId="32B1A640" w14:textId="77777777" w:rsidTr="004E0ECD">
        <w:trPr>
          <w:trHeight w:val="43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1ED1B52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3DECC9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24DC4" w:rsidRPr="002A7662" w14:paraId="07248C5D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43A6CF" w14:textId="77777777" w:rsidR="00324DC4" w:rsidRPr="00312A09" w:rsidRDefault="00131BE5" w:rsidP="009C6BD5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ახორციელებს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სტრუქტურული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ერთეულის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მართვას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კოორდინაციასა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ზედამხედველობას</w:t>
            </w:r>
            <w:proofErr w:type="spellEnd"/>
            <w:r>
              <w:t>;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350EF" w14:textId="77777777" w:rsidR="00324DC4" w:rsidRPr="00656E60" w:rsidRDefault="00324DC4" w:rsidP="009657FE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24DC4" w:rsidRPr="002A7662" w14:paraId="56632F99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296D5B" w14:textId="77777777" w:rsidR="007D59CC" w:rsidRDefault="007D59CC" w:rsidP="009C6BD5">
            <w:pPr>
              <w:jc w:val="both"/>
              <w:rPr>
                <w:rFonts w:ascii="Sylfaen" w:eastAsia="Times New Roman" w:hAnsi="Sylfaen" w:cs="Sylfaen"/>
                <w:lang w:val="ka-GE"/>
              </w:rPr>
            </w:pPr>
          </w:p>
          <w:p w14:paraId="7054FDEB" w14:textId="77777777" w:rsidR="00324DC4" w:rsidRPr="00312A09" w:rsidRDefault="00131BE5" w:rsidP="009C6BD5">
            <w:pPr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131BE5">
              <w:rPr>
                <w:rFonts w:ascii="Sylfaen" w:eastAsia="Times New Roman" w:hAnsi="Sylfaen" w:cs="Sylfaen"/>
              </w:rPr>
              <w:lastRenderedPageBreak/>
              <w:t>შემოსული</w:t>
            </w:r>
            <w:proofErr w:type="spellEnd"/>
            <w:proofErr w:type="gram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განცხადების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>/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ინფორმაციის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საფუძველზე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იღებს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გადაწყვეტილებას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დაწყებისა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ბავშვისა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ოჯახის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სოციალური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მუშაკის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ბავშვის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მდგომარეობის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შესწავლისა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სიტუაციური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დოკუმენტის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შემუშავების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ვ</w:t>
            </w:r>
            <w:r w:rsidR="009C6BD5">
              <w:rPr>
                <w:rFonts w:ascii="Sylfaen" w:eastAsia="Times New Roman" w:hAnsi="Sylfaen" w:cs="Sylfaen"/>
              </w:rPr>
              <w:t>ალდებულების</w:t>
            </w:r>
            <w:proofErr w:type="spellEnd"/>
            <w:r w:rsidR="009C6BD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9C6BD5">
              <w:rPr>
                <w:rFonts w:ascii="Sylfaen" w:eastAsia="Times New Roman" w:hAnsi="Sylfaen" w:cs="Sylfaen"/>
              </w:rPr>
              <w:t>განსაზღვრის</w:t>
            </w:r>
            <w:proofErr w:type="spellEnd"/>
            <w:r w:rsidR="009C6BD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9C6BD5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="009C6BD5">
              <w:rPr>
                <w:rFonts w:ascii="Sylfaen" w:eastAsia="Times New Roman" w:hAnsi="Sylfaen" w:cs="Sylfaen"/>
                <w:lang w:val="ka-GE"/>
              </w:rPr>
              <w:t xml:space="preserve">. უზრუნველყოფს </w:t>
            </w:r>
            <w:proofErr w:type="spellStart"/>
            <w:r w:rsidR="009C6BD5">
              <w:rPr>
                <w:rFonts w:ascii="Sylfaen" w:eastAsia="Times New Roman" w:hAnsi="Sylfaen" w:cs="Sylfaen"/>
                <w:lang w:val="ka-GE"/>
              </w:rPr>
              <w:t>საქმისწარმოებაში</w:t>
            </w:r>
            <w:proofErr w:type="spellEnd"/>
            <w:r w:rsidR="009C6BD5">
              <w:rPr>
                <w:rFonts w:ascii="Sylfaen" w:eastAsia="Times New Roman" w:hAnsi="Sylfaen" w:cs="Sylfaen"/>
                <w:lang w:val="ka-GE"/>
              </w:rPr>
              <w:t xml:space="preserve"> ბავშვის ფსიქოლოგის, ბავშვის ჯანმრთელობის მართვის სპეციალისტისა და ბავშვის სამართლებრივი დახმარების სპეციალისტის ჩართვას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E139D" w14:textId="77777777" w:rsidR="00324DC4" w:rsidRPr="002A7662" w:rsidRDefault="00324DC4" w:rsidP="009657F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324DC4" w:rsidRPr="002A7662" w14:paraId="274F2148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25D7F3" w14:textId="77777777" w:rsidR="00324DC4" w:rsidRPr="009C6BD5" w:rsidRDefault="002A7C03" w:rsidP="009C6BD5">
            <w:pPr>
              <w:jc w:val="both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უზრუნველყოფს </w:t>
            </w:r>
            <w:proofErr w:type="spellStart"/>
            <w:r>
              <w:rPr>
                <w:rFonts w:ascii="Sylfaen" w:eastAsia="Times New Roman" w:hAnsi="Sylfaen" w:cs="Times New Roman"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საკუთარ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ბავშვის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უფლებების</w:t>
            </w:r>
            <w:proofErr w:type="spellEnd"/>
            <w:r w:rsidR="009C6BD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9C6BD5">
              <w:rPr>
                <w:rFonts w:ascii="Sylfaen" w:eastAsia="Times New Roman" w:hAnsi="Sylfaen" w:cs="Times New Roman"/>
              </w:rPr>
              <w:t>დაცვის</w:t>
            </w:r>
            <w:proofErr w:type="spellEnd"/>
            <w:r w:rsidR="009C6BD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9C6BD5">
              <w:rPr>
                <w:rFonts w:ascii="Sylfaen" w:eastAsia="Times New Roman" w:hAnsi="Sylfaen" w:cs="Times New Roman"/>
              </w:rPr>
              <w:t>და</w:t>
            </w:r>
            <w:proofErr w:type="spellEnd"/>
            <w:r w:rsidR="009C6BD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9C6BD5">
              <w:rPr>
                <w:rFonts w:ascii="Sylfaen" w:eastAsia="Times New Roman" w:hAnsi="Sylfaen" w:cs="Times New Roman"/>
              </w:rPr>
              <w:t>მხარდაჭერის</w:t>
            </w:r>
            <w:proofErr w:type="spellEnd"/>
            <w:r w:rsidR="009C6BD5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ახალი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პროგრამების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შემუშავებაში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ჩართულობა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>ს</w:t>
            </w:r>
            <w:r>
              <w:rPr>
                <w:rFonts w:ascii="Sylfaen" w:eastAsia="Times New Roman" w:hAnsi="Sylfaen" w:cs="Sylfaen"/>
              </w:rPr>
              <w:t>.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ახდენს </w:t>
            </w:r>
            <w:proofErr w:type="spellStart"/>
            <w:r>
              <w:rPr>
                <w:rFonts w:ascii="Sylfaen" w:eastAsia="Times New Roman" w:hAnsi="Sylfaen" w:cs="Times New Roman"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სამოქმედო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ტერიტორიაზე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არსებული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ბავშვებისა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და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ოჯახების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პრობლემების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იდენტიფიცირება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>ს</w:t>
            </w:r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მათ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დაჯგუფება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>ს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9C6BD5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და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ხელმძ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>ღ</w:t>
            </w:r>
            <w:proofErr w:type="spellStart"/>
            <w:r>
              <w:rPr>
                <w:rFonts w:ascii="Sylfaen" w:eastAsia="Times New Roman" w:hAnsi="Sylfaen" w:cs="Times New Roman"/>
              </w:rPr>
              <w:t>ვანელის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ინფორმირება</w:t>
            </w:r>
            <w:proofErr w:type="spellEnd"/>
            <w:r>
              <w:rPr>
                <w:rFonts w:ascii="Sylfaen" w:eastAsia="Times New Roman" w:hAnsi="Sylfaen" w:cs="Times New Roman"/>
                <w:lang w:val="ka-GE"/>
              </w:rPr>
              <w:t>ს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ახალი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პროგრამების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ინიცირების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მიზნით</w:t>
            </w:r>
            <w:proofErr w:type="spellEnd"/>
            <w:r w:rsidR="009C6BD5">
              <w:rPr>
                <w:rFonts w:ascii="Sylfaen" w:eastAsia="Times New Roman" w:hAnsi="Sylfaen" w:cs="Times New Roman"/>
                <w:lang w:val="ka-GE"/>
              </w:rPr>
              <w:t>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A572C" w14:textId="77777777" w:rsidR="00324DC4" w:rsidRPr="002A7662" w:rsidRDefault="00324DC4" w:rsidP="009657F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56E60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C47E3" w:rsidRPr="002A7662" w14:paraId="5707DB13" w14:textId="77777777" w:rsidTr="00C96D18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BC8905" w14:textId="77777777" w:rsidR="000C47E3" w:rsidRPr="000C47E3" w:rsidRDefault="000C47E3" w:rsidP="00DC6FB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ამტკიცებს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ბავშვისა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ოჯახის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სოციალური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მუშაკის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სკრინინგის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პირველადი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ჩაღრმავებული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შეფასების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საფუძველზე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შემუშავებულ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სამოქმედო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გეგმას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უზრუნველყოფს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შესრულებას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შესაბამის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სამსახურებთან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ორგანოებთან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>/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კერძო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პროვაიდერებთან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თანამშრომლობით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>;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151B1" w14:textId="77777777" w:rsidR="000C47E3" w:rsidRDefault="000C47E3" w:rsidP="00C96D18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24DC4" w:rsidRPr="002A7662" w14:paraId="4BB6A304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6C57B2" w14:textId="77777777" w:rsidR="00324DC4" w:rsidRPr="009C6BD5" w:rsidRDefault="009C6BD5" w:rsidP="009C6BD5">
            <w:pPr>
              <w:pStyle w:val="NormalWeb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9C6BD5">
              <w:rPr>
                <w:rFonts w:ascii="Sylfaen" w:hAnsi="Sylfaen"/>
                <w:sz w:val="22"/>
                <w:szCs w:val="22"/>
                <w:lang w:val="ka-GE"/>
              </w:rPr>
              <w:t xml:space="preserve">ახდენის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მუნიციპალიტეტის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ტერიტორიაზე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ბავშვის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დაცვისა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მხარდაჭერის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განმახორციელებელი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სოციალური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მუშაკების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ქსელის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შექმნას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მათი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სამოქმედო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უბნების</w:t>
            </w:r>
            <w:proofErr w:type="spellEnd"/>
            <w:r w:rsidRPr="009C6BD5">
              <w:rPr>
                <w:sz w:val="22"/>
                <w:szCs w:val="22"/>
              </w:rPr>
              <w:t xml:space="preserve"> </w:t>
            </w:r>
            <w:proofErr w:type="spellStart"/>
            <w:r w:rsidRPr="009C6BD5">
              <w:rPr>
                <w:rFonts w:ascii="Sylfaen" w:hAnsi="Sylfaen" w:cs="Sylfaen"/>
                <w:sz w:val="22"/>
                <w:szCs w:val="22"/>
              </w:rPr>
              <w:t>განსაზღვრას</w:t>
            </w:r>
            <w:proofErr w:type="spellEnd"/>
            <w:r w:rsidRPr="009C6BD5">
              <w:rPr>
                <w:sz w:val="22"/>
                <w:szCs w:val="22"/>
              </w:rPr>
              <w:t>;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D21CD" w14:textId="77777777" w:rsidR="00324DC4" w:rsidRDefault="00324DC4" w:rsidP="009657FE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31BE5" w:rsidRPr="002A7662" w14:paraId="330AED7E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98BFB9" w14:textId="77777777" w:rsidR="00131BE5" w:rsidRPr="00131BE5" w:rsidRDefault="00131BE5" w:rsidP="009C6BD5">
            <w:pPr>
              <w:jc w:val="both"/>
              <w:rPr>
                <w:rFonts w:ascii="Sylfaen" w:eastAsia="Times New Roman" w:hAnsi="Sylfaen" w:cs="Sylfaen"/>
              </w:rPr>
            </w:pPr>
            <w:proofErr w:type="spellStart"/>
            <w:r w:rsidRPr="00131BE5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ადმინისტრაციულ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სამართალდარღვევათა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კოდექსით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მინიჭებული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უფლებამოსილების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ფარგლებში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სახდელის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შეფარდებას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უგზავნის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სამართალდარღვევის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ოქმს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სამართალდარღვევის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განხილვაზე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უფლებამოსილ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ორგანოს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>;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FEBEE" w14:textId="77777777" w:rsidR="00131BE5" w:rsidRPr="00656E60" w:rsidRDefault="00131BE5" w:rsidP="009657FE">
            <w:pPr>
              <w:rPr>
                <w:rFonts w:ascii="Sylfaen" w:hAnsi="Sylfaen"/>
                <w:lang w:val="ka-GE"/>
              </w:rPr>
            </w:pPr>
            <w:r w:rsidRPr="00131BE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31BE5" w:rsidRPr="002A7662" w14:paraId="0BF96FAF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545C10E" w14:textId="77777777" w:rsidR="00131BE5" w:rsidRPr="00131BE5" w:rsidRDefault="00131BE5" w:rsidP="009C6BD5">
            <w:pPr>
              <w:jc w:val="both"/>
              <w:rPr>
                <w:rFonts w:ascii="Sylfaen" w:eastAsia="Times New Roman" w:hAnsi="Sylfaen" w:cs="Sylfaen"/>
              </w:rPr>
            </w:pPr>
            <w:proofErr w:type="spellStart"/>
            <w:proofErr w:type="gramStart"/>
            <w:r w:rsidRPr="00131BE5">
              <w:rPr>
                <w:rFonts w:ascii="Sylfaen" w:eastAsia="Times New Roman" w:hAnsi="Sylfaen" w:cs="Sylfaen"/>
              </w:rPr>
              <w:t>ბავშვის</w:t>
            </w:r>
            <w:proofErr w:type="spellEnd"/>
            <w:proofErr w:type="gram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უფლებების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დაცვისა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მხარდაჭერის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პროგრამების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განხორციელების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მიზნით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="009647F1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9C6BD5">
              <w:rPr>
                <w:rFonts w:ascii="Sylfaen" w:eastAsia="Times New Roman" w:hAnsi="Sylfaen" w:cs="Sylfaen"/>
                <w:lang w:val="ka-GE"/>
              </w:rPr>
              <w:t xml:space="preserve">არასამთავრობო და საერთაშორისო ორგანიზაციების მიერ განსახორციელებელი ბავშვის უფლებების დაცვისა და მხარდაჭერის პროგრამების განხორციელების კოორდინაციას, </w:t>
            </w:r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შესაბამისი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კერძო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სამართლის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იურიდიული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პირების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შერჩევის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,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ხელშეკრულებების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დადებისა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შესაბამის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რეესტრში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რეგისტრაციის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პროცესის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131BE5">
              <w:rPr>
                <w:rFonts w:ascii="Sylfaen" w:eastAsia="Times New Roman" w:hAnsi="Sylfaen" w:cs="Sylfaen"/>
              </w:rPr>
              <w:t>მხარდაჭერას</w:t>
            </w:r>
            <w:proofErr w:type="spellEnd"/>
            <w:r w:rsidRPr="00131BE5">
              <w:rPr>
                <w:rFonts w:ascii="Sylfaen" w:eastAsia="Times New Roman" w:hAnsi="Sylfaen" w:cs="Sylfaen"/>
              </w:rPr>
              <w:t>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C1E77" w14:textId="77777777" w:rsidR="00131BE5" w:rsidRPr="00656E60" w:rsidRDefault="00131BE5" w:rsidP="009657FE">
            <w:pPr>
              <w:rPr>
                <w:rFonts w:ascii="Sylfaen" w:hAnsi="Sylfaen"/>
                <w:lang w:val="ka-GE"/>
              </w:rPr>
            </w:pPr>
            <w:r w:rsidRPr="00131BE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24DC4" w:rsidRPr="002A7662" w14:paraId="5698DFEC" w14:textId="77777777" w:rsidTr="004E0ECD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3E45BE" w14:textId="77777777" w:rsidR="00324DC4" w:rsidRPr="00FC25D3" w:rsidRDefault="00324DC4" w:rsidP="009C6BD5">
            <w:pPr>
              <w:jc w:val="both"/>
            </w:pP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DB66E5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67A91" w14:textId="77777777" w:rsidR="00324DC4" w:rsidRDefault="00324DC4" w:rsidP="009657FE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9C6BD5" w:rsidRPr="002A7662" w14:paraId="07D14A57" w14:textId="77777777" w:rsidTr="00C96D18">
        <w:trPr>
          <w:trHeight w:val="340"/>
        </w:trPr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D33301" w14:textId="77777777" w:rsidR="009C6BD5" w:rsidRPr="009C6BD5" w:rsidRDefault="009C6BD5" w:rsidP="009C6BD5">
            <w:pPr>
              <w:jc w:val="both"/>
              <w:rPr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კანონმდებლობით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დებულებითა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ბავშვისა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ოჯახის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მხარდა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ჭერის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ლაგოდეხის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დამტკიცებული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ინსტრუქციით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ახორციელებს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უფლებამოსილებებს</w:t>
            </w:r>
            <w:proofErr w:type="spellEnd"/>
            <w:r>
              <w:t>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89822" w14:textId="77777777" w:rsidR="009C6BD5" w:rsidRDefault="009C6BD5" w:rsidP="00C96D18">
            <w:r w:rsidRPr="00656E60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63722" w:rsidRPr="002A7662" w14:paraId="20C34D71" w14:textId="77777777" w:rsidTr="0024176F">
        <w:trPr>
          <w:trHeight w:val="340"/>
        </w:trPr>
        <w:tc>
          <w:tcPr>
            <w:tcW w:w="1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1D93FF" w14:textId="77777777" w:rsidR="00363722" w:rsidRPr="002A7662" w:rsidRDefault="0036372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63722" w:rsidRPr="002A7662" w14:paraId="3C3A7801" w14:textId="77777777" w:rsidTr="0024176F">
        <w:trPr>
          <w:trHeight w:val="511"/>
        </w:trPr>
        <w:tc>
          <w:tcPr>
            <w:tcW w:w="1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EBD8B" w14:textId="77777777" w:rsidR="00363722" w:rsidRPr="00363722" w:rsidRDefault="00363722" w:rsidP="002F5293">
            <w:pPr>
              <w:rPr>
                <w:rFonts w:ascii="Sylfaen" w:hAnsi="Sylfaen"/>
                <w:lang w:val="ka-GE"/>
              </w:rPr>
            </w:pPr>
            <w:r w:rsidRPr="00363722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2F5293">
              <w:rPr>
                <w:rFonts w:ascii="Sylfaen" w:hAnsi="Sylfaen"/>
                <w:lang w:val="ka-GE"/>
              </w:rPr>
              <w:t>მერიის</w:t>
            </w:r>
            <w:r w:rsidRPr="00363722">
              <w:rPr>
                <w:rFonts w:ascii="Sylfaen" w:hAnsi="Sylfaen"/>
                <w:lang w:val="ka-GE"/>
              </w:rPr>
              <w:t xml:space="preserve"> ყველა სტრუქტურულ ერთეული</w:t>
            </w:r>
            <w:r>
              <w:rPr>
                <w:rFonts w:ascii="Sylfaen" w:hAnsi="Sylfaen"/>
                <w:lang w:val="ka-GE"/>
              </w:rPr>
              <w:t>,</w:t>
            </w:r>
            <w:r w:rsidR="00050245">
              <w:rPr>
                <w:rFonts w:ascii="Sylfaen" w:hAnsi="Sylfaen"/>
                <w:lang w:val="ka-GE"/>
              </w:rPr>
              <w:t xml:space="preserve"> </w:t>
            </w:r>
            <w:r w:rsidR="00050245" w:rsidRPr="00050245">
              <w:rPr>
                <w:rFonts w:ascii="Sylfaen" w:hAnsi="Sylfaen"/>
                <w:lang w:val="ka-GE"/>
              </w:rPr>
              <w:t>საგანმანათლებლო–აღმზრდელობით, კულტურისა და სასპორტო დაწესებულებებთან, საზოგადოებრივ გაერთ</w:t>
            </w:r>
            <w:r w:rsidR="00050245">
              <w:rPr>
                <w:rFonts w:ascii="Sylfaen" w:hAnsi="Sylfaen"/>
                <w:lang w:val="ka-GE"/>
              </w:rPr>
              <w:t>ი</w:t>
            </w:r>
            <w:r w:rsidR="00050245" w:rsidRPr="00050245">
              <w:rPr>
                <w:rFonts w:ascii="Sylfaen" w:hAnsi="Sylfaen"/>
                <w:lang w:val="ka-GE"/>
              </w:rPr>
              <w:t>ანებებთან</w:t>
            </w:r>
            <w:r w:rsidR="00050245">
              <w:rPr>
                <w:rFonts w:ascii="Sylfaen" w:hAnsi="Sylfaen"/>
                <w:lang w:val="ka-GE"/>
              </w:rPr>
              <w:t>,</w:t>
            </w:r>
            <w:r w:rsidR="00050245" w:rsidRPr="00050245">
              <w:rPr>
                <w:rFonts w:ascii="Sylfaen" w:hAnsi="Sylfaen"/>
                <w:lang w:val="ka-GE"/>
              </w:rPr>
              <w:t xml:space="preserve"> ბავშვის თემებზე მომუშავე სხვა დაწესებულებებთან და დაინტერესებულ პირებთან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363722" w:rsidRPr="002A7662" w14:paraId="5936D599" w14:textId="77777777" w:rsidTr="0024176F">
        <w:trPr>
          <w:trHeight w:val="340"/>
        </w:trPr>
        <w:tc>
          <w:tcPr>
            <w:tcW w:w="1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A1A979B" w14:textId="77777777" w:rsidR="00363722" w:rsidRPr="002A7662" w:rsidRDefault="0036372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ანგარიშგება </w:t>
            </w:r>
          </w:p>
        </w:tc>
      </w:tr>
      <w:tr w:rsidR="00363722" w:rsidRPr="002A7662" w14:paraId="381452FF" w14:textId="77777777" w:rsidTr="0024176F">
        <w:trPr>
          <w:trHeight w:val="340"/>
        </w:trPr>
        <w:tc>
          <w:tcPr>
            <w:tcW w:w="1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D2294" w14:textId="77777777" w:rsidR="00363722" w:rsidRPr="00363722" w:rsidRDefault="009C6BD5" w:rsidP="008F6D0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ანგარიშვალდებულია </w:t>
            </w:r>
            <w:r w:rsidR="00363722"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="00363722"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სამსახურის</w:t>
            </w:r>
            <w:r w:rsidR="00363722"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="00363722" w:rsidRPr="00363722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უფროსთან</w:t>
            </w:r>
            <w:r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.</w:t>
            </w:r>
          </w:p>
        </w:tc>
      </w:tr>
    </w:tbl>
    <w:p w14:paraId="7EC0C232" w14:textId="77777777" w:rsidR="0024176F" w:rsidRDefault="0024176F" w:rsidP="0024176F">
      <w:pPr>
        <w:rPr>
          <w:rFonts w:ascii="Sylfaen" w:hAnsi="Sylfaen"/>
          <w:b/>
        </w:rPr>
      </w:pPr>
    </w:p>
    <w:p w14:paraId="43E6F5E5" w14:textId="77777777" w:rsidR="0074698E" w:rsidRPr="00C36D1B" w:rsidRDefault="0074698E" w:rsidP="0024176F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248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5596"/>
      </w:tblGrid>
      <w:tr w:rsidR="007275E6" w:rsidRPr="002A7662" w14:paraId="189F0E08" w14:textId="77777777" w:rsidTr="0024176F">
        <w:trPr>
          <w:trHeight w:val="271"/>
        </w:trPr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E74243E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3E8BFADB" w14:textId="77777777" w:rsidTr="0024176F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A0287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C2AB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30B00210" w14:textId="77777777" w:rsidTr="0024176F">
        <w:trPr>
          <w:trHeight w:val="33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236A25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ABC4F7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7FF8C9A0" w14:textId="77777777" w:rsidTr="0024176F">
        <w:trPr>
          <w:trHeight w:val="66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4BDA7B" w14:textId="77777777" w:rsidR="005D776B" w:rsidRPr="002A7662" w:rsidRDefault="00937A4D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098323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14:paraId="74FC5FAD" w14:textId="77777777" w:rsidTr="0024176F">
        <w:trPr>
          <w:trHeight w:val="357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5BFF42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5C2B78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73FF5178" w14:textId="77777777" w:rsidTr="0024176F">
        <w:trPr>
          <w:trHeight w:val="634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EF5BD3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A25763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10811099" w14:textId="77777777" w:rsidTr="0024176F">
        <w:trPr>
          <w:trHeight w:val="42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E56700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0FAD2EF7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EF638B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57CA8C9C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6F42BBA9" w14:textId="77777777" w:rsidTr="0024176F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266727B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1CC3A108" w14:textId="77777777" w:rsidTr="0024176F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64092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81CBF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6D313A60" w14:textId="77777777" w:rsidTr="0024176F">
        <w:trPr>
          <w:trHeight w:val="276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057AFD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4BEF8A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4583AC9E" w14:textId="77777777" w:rsidTr="0024176F">
        <w:trPr>
          <w:trHeight w:val="119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996C63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ა</w:t>
            </w:r>
            <w:r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კონსტიტუცია</w:t>
            </w:r>
            <w:r>
              <w:rPr>
                <w:rFonts w:ascii="Times New Roman" w:eastAsia="Times New Roman" w:hAnsi="Times New Roman"/>
                <w:lang w:val="ka-GE"/>
              </w:rPr>
              <w:t>;</w:t>
            </w:r>
          </w:p>
          <w:p w14:paraId="5CDFE103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ევროპული ქარტია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ადგილობრივი თვითმმართველობის შესახებ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13C82222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ორგანული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ადგილობრივი თვითმმართველობის კოდექსი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7FD2375B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საჯარო სამსახურის შესახებ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3EA2A96D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ზოგადი ადმინისტრაციული კოდექსი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14:paraId="014A8EBF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ვ)საქართველოს კანონი „ბავშვთა უფლებათა კოდექსი“</w:t>
            </w:r>
          </w:p>
          <w:p w14:paraId="2452E831" w14:textId="4CC7A113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ზ)საქართველოს კანონი „სოციალური მუშაობის შესახებ“</w:t>
            </w:r>
          </w:p>
          <w:p w14:paraId="1BA25920" w14:textId="77777777" w:rsidR="0042483D" w:rsidRDefault="00BF0D71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თ) ბავშვის უფლებათა  კონვე</w:t>
            </w:r>
            <w:r w:rsidR="0042483D">
              <w:rPr>
                <w:rFonts w:ascii="Sylfaen" w:eastAsia="Times New Roman" w:hAnsi="Sylfaen"/>
                <w:lang w:val="ka-GE"/>
              </w:rPr>
              <w:t xml:space="preserve">ნცია. </w:t>
            </w:r>
          </w:p>
          <w:p w14:paraId="3E41DDE1" w14:textId="77777777" w:rsidR="0042483D" w:rsidRDefault="0042483D" w:rsidP="0042483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ი)„ლაგოდეხის მუნიციპალიტეტის მერიის დებულების დამტკიცების შესახებ” საკრებულოს 2017 წლის 22 დეკემბრის  №46 დადგენილება;</w:t>
            </w:r>
          </w:p>
          <w:p w14:paraId="7FE9DA3D" w14:textId="77777777" w:rsidR="005D776B" w:rsidRDefault="0042483D" w:rsidP="0042483D">
            <w:pPr>
              <w:pStyle w:val="ListParagraph"/>
              <w:spacing w:before="240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კ)„ლაგოდეხის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საკრებულოს 2017 წლის 22 დეკემბრის  №48 დადგენილება;</w:t>
            </w:r>
          </w:p>
          <w:p w14:paraId="4966420F" w14:textId="217B43C0" w:rsidR="00DB1904" w:rsidRDefault="00DB1904" w:rsidP="00DB1904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ლ)საქართველოს კანონი „საქართველოს ადმინისტრაციულ სამართალდარღვევათა კოდექსი“.</w:t>
            </w:r>
          </w:p>
          <w:p w14:paraId="73010280" w14:textId="77777777" w:rsidR="00DB1904" w:rsidRPr="0042483D" w:rsidRDefault="00DB1904" w:rsidP="0042483D">
            <w:pPr>
              <w:pStyle w:val="ListParagraph"/>
              <w:spacing w:before="240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C9EC87" w14:textId="77777777"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32EF3DE0" w14:textId="77777777" w:rsidTr="0024176F">
        <w:trPr>
          <w:trHeight w:val="391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81FE5D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08353E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14:paraId="05618136" w14:textId="77777777" w:rsidTr="0024176F">
        <w:trPr>
          <w:trHeight w:val="818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25969D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000FDB05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7B51FFB4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CB9D62" w14:textId="77777777"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3410512C" w14:textId="77777777" w:rsidTr="0024176F">
        <w:trPr>
          <w:trHeight w:val="710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A6A879" w14:textId="77777777"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99D1BE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B6890" w:rsidRPr="005315B9" w14:paraId="42984282" w14:textId="77777777" w:rsidTr="0024176F">
        <w:trPr>
          <w:trHeight w:val="164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06D53B" w14:textId="77777777" w:rsidR="00EB6890" w:rsidRDefault="00EB6890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2E2F26E1" w14:textId="77777777" w:rsidR="00EB6890" w:rsidRDefault="00EB6890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61F355AF" w14:textId="77777777" w:rsidR="00EB6890" w:rsidRPr="005315B9" w:rsidRDefault="00EB6890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2B1382" w14:textId="77777777" w:rsidR="00EB6890" w:rsidRPr="005315B9" w:rsidRDefault="00EB6890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363722" w:rsidRPr="002A7662" w14:paraId="7BB9A15E" w14:textId="77777777" w:rsidTr="0024176F">
        <w:trPr>
          <w:trHeight w:val="576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C5EB9" w14:textId="77777777" w:rsidR="00363722" w:rsidRPr="00763CFD" w:rsidRDefault="00363722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0AD5D2" w14:textId="77777777" w:rsidR="00363722" w:rsidRPr="00763CFD" w:rsidRDefault="00363722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363722" w:rsidRPr="002A7662" w14:paraId="774F230F" w14:textId="77777777" w:rsidTr="0024176F">
        <w:trPr>
          <w:trHeight w:val="265"/>
        </w:trPr>
        <w:tc>
          <w:tcPr>
            <w:tcW w:w="56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708950" w14:textId="77777777" w:rsidR="00363722" w:rsidRPr="002A7662" w:rsidRDefault="00363722" w:rsidP="0002382D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5086C6" w14:textId="77777777" w:rsidR="00363722" w:rsidRPr="002A7662" w:rsidRDefault="00363722" w:rsidP="000F751D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363722" w:rsidRPr="002A7662" w14:paraId="65E16601" w14:textId="77777777" w:rsidTr="0024176F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200DB14" w14:textId="77777777" w:rsidR="00363722" w:rsidRPr="002A7662" w:rsidRDefault="00363722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363722" w:rsidRPr="002A7662" w14:paraId="22D19674" w14:textId="77777777" w:rsidTr="0024176F"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3291B" w14:textId="77777777" w:rsidR="00363722" w:rsidRPr="00763CFD" w:rsidRDefault="00363722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CA422" w14:textId="77777777" w:rsidR="00363722" w:rsidRPr="00763CFD" w:rsidRDefault="00363722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363722" w:rsidRPr="002A7662" w14:paraId="672E1E8E" w14:textId="77777777" w:rsidTr="0024176F">
        <w:trPr>
          <w:trHeight w:val="414"/>
        </w:trPr>
        <w:tc>
          <w:tcPr>
            <w:tcW w:w="5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859B68" w14:textId="77777777" w:rsidR="00363722" w:rsidRPr="002A7662" w:rsidRDefault="0042483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სამართლის, სოციალური დაცვის, სოციალური მომსახურეობის, ფსიქოლოგიის  ან ჯანდაცვის სფეროებში</w:t>
            </w:r>
            <w:r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A7D89E" w14:textId="77777777" w:rsidR="00363722" w:rsidRPr="00EF717C" w:rsidRDefault="00363722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363722" w:rsidRPr="002A7662" w14:paraId="7CDDE310" w14:textId="77777777" w:rsidTr="0024176F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F5722C5" w14:textId="77777777" w:rsidR="00363722" w:rsidRPr="002A7662" w:rsidRDefault="00363722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363722" w:rsidRPr="002A7662" w14:paraId="3DCF3736" w14:textId="77777777" w:rsidTr="0024176F">
        <w:tc>
          <w:tcPr>
            <w:tcW w:w="1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CD49F" w14:textId="77777777" w:rsidR="0042483D" w:rsidRDefault="0042483D" w:rsidP="0042483D">
            <w:pPr>
              <w:spacing w:after="150" w:line="240" w:lineRule="auto"/>
              <w:ind w:left="270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    </w:t>
            </w:r>
            <w:r>
              <w:rPr>
                <w:rFonts w:ascii="Sylfaen" w:eastAsia="Times New Roman" w:hAnsi="Sylfaen" w:cs="Sylfaen"/>
                <w:bCs/>
                <w:lang w:val="ka-GE"/>
              </w:rPr>
              <w:t xml:space="preserve"> ა) </w:t>
            </w:r>
            <w:r>
              <w:rPr>
                <w:rFonts w:ascii="Sylfaen" w:eastAsia="Times New Roman" w:hAnsi="Sylfaen" w:cs="Sylfaen"/>
                <w:lang w:val="ka-GE"/>
              </w:rPr>
              <w:t>ეფექტური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კომუნიკაციისა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და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მოლაპარაკებების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წარმართვის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6F55C2AF" w14:textId="77777777" w:rsidR="0042483D" w:rsidRDefault="0042483D" w:rsidP="0042483D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ბ) </w:t>
            </w:r>
            <w:r>
              <w:rPr>
                <w:rFonts w:ascii="Sylfaen" w:eastAsia="Times New Roman" w:hAnsi="Sylfaen" w:cs="Sylfaen"/>
                <w:lang w:val="ka-GE"/>
              </w:rPr>
              <w:t>კომპლექსური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აზროვნების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481A9521" w14:textId="77777777" w:rsidR="0042483D" w:rsidRDefault="0042483D" w:rsidP="0042483D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გ) </w:t>
            </w:r>
            <w:r>
              <w:rPr>
                <w:rFonts w:ascii="Sylfaen" w:eastAsia="Times New Roman" w:hAnsi="Sylfaen" w:cs="Sylfaen"/>
                <w:lang w:val="ka-GE"/>
              </w:rPr>
              <w:t>განყოფილების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 xml:space="preserve">ინდივიდუალური 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ამოცანების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დასახვის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3ED80002" w14:textId="77777777" w:rsidR="0042483D" w:rsidRDefault="0042483D" w:rsidP="0042483D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დ) </w:t>
            </w:r>
            <w:r>
              <w:rPr>
                <w:rFonts w:ascii="Sylfaen" w:eastAsia="Times New Roman" w:hAnsi="Sylfaen" w:cs="Sylfaen"/>
                <w:lang w:val="ka-GE"/>
              </w:rPr>
              <w:t>ცვლილებების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ka-GE"/>
              </w:rPr>
              <w:t>ინიცირებისა</w:t>
            </w:r>
            <w:proofErr w:type="spellEnd"/>
            <w:r>
              <w:rPr>
                <w:rFonts w:ascii="Times New Roman" w:eastAsia="Times New Roman" w:hAnsi="Times New Roman" w:cs="Times New Roman"/>
                <w:lang w:val="ka-GE"/>
              </w:rPr>
              <w:t xml:space="preserve">  </w:t>
            </w:r>
            <w:r>
              <w:rPr>
                <w:rFonts w:ascii="Sylfaen" w:eastAsia="Times New Roman" w:hAnsi="Sylfaen" w:cs="Sylfaen"/>
                <w:lang w:val="ka-GE"/>
              </w:rPr>
              <w:t>და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მართვის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7F853194" w14:textId="77777777" w:rsidR="0042483D" w:rsidRDefault="0042483D" w:rsidP="0042483D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ე) </w:t>
            </w:r>
            <w:r>
              <w:rPr>
                <w:rFonts w:ascii="Sylfaen" w:eastAsia="Times New Roman" w:hAnsi="Sylfaen" w:cs="Sylfaen"/>
                <w:lang w:val="ka-GE"/>
              </w:rPr>
              <w:t>თათბირებისა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და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შეხვედრების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  </w:t>
            </w:r>
            <w:r>
              <w:rPr>
                <w:rFonts w:ascii="Sylfaen" w:eastAsia="Times New Roman" w:hAnsi="Sylfaen" w:cs="Sylfaen"/>
                <w:lang w:val="ka-GE"/>
              </w:rPr>
              <w:t>წარმართვის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33CBE756" w14:textId="77777777" w:rsidR="0042483D" w:rsidRDefault="0042483D" w:rsidP="0042483D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ვ) </w:t>
            </w:r>
            <w:r>
              <w:rPr>
                <w:rFonts w:ascii="Sylfaen" w:eastAsia="Times New Roman" w:hAnsi="Sylfaen" w:cs="Sylfaen"/>
                <w:lang w:val="ka-GE"/>
              </w:rPr>
              <w:t>მოხელის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/>
              </w:rPr>
              <w:t>შეფასებისა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და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  </w:t>
            </w:r>
            <w:r>
              <w:rPr>
                <w:rFonts w:ascii="Sylfaen" w:eastAsia="Times New Roman" w:hAnsi="Sylfaen" w:cs="Sylfaen"/>
                <w:lang w:val="ka-GE"/>
              </w:rPr>
              <w:t>მოტივირების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3076AFBA" w14:textId="77777777" w:rsidR="0042483D" w:rsidRDefault="0042483D" w:rsidP="0042483D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ზ) </w:t>
            </w:r>
            <w:r>
              <w:rPr>
                <w:rFonts w:ascii="Sylfaen" w:eastAsia="Times New Roman" w:hAnsi="Sylfaen" w:cs="Sylfaen"/>
                <w:lang w:val="ka-GE"/>
              </w:rPr>
              <w:t>პრობლემების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გადაჭრისა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და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კონფლიქტების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მართვის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;</w:t>
            </w:r>
          </w:p>
          <w:p w14:paraId="5440321C" w14:textId="77777777" w:rsidR="00363722" w:rsidRPr="00DB66E5" w:rsidRDefault="0042483D" w:rsidP="0042483D">
            <w:pPr>
              <w:shd w:val="clear" w:color="auto" w:fill="FFFFFF"/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თ) </w:t>
            </w:r>
            <w:r>
              <w:rPr>
                <w:rFonts w:ascii="Sylfaen" w:eastAsia="Times New Roman" w:hAnsi="Sylfaen" w:cs="Sylfaen"/>
                <w:lang w:val="ka-GE"/>
              </w:rPr>
              <w:t>გუნდის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>
              <w:rPr>
                <w:rFonts w:ascii="Times New Roman" w:eastAsia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>უნარი</w:t>
            </w:r>
            <w:r>
              <w:rPr>
                <w:rFonts w:ascii="Times New Roman" w:eastAsia="Times New Roman" w:hAnsi="Times New Roman" w:cs="Times New Roman"/>
                <w:lang w:val="ka-GE"/>
              </w:rPr>
              <w:t>.</w:t>
            </w:r>
          </w:p>
        </w:tc>
      </w:tr>
    </w:tbl>
    <w:p w14:paraId="5185E0B1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24176F">
      <w:pgSz w:w="12240" w:h="15840"/>
      <w:pgMar w:top="450" w:right="474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GigaMsxviliMtav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98C"/>
    <w:multiLevelType w:val="hybridMultilevel"/>
    <w:tmpl w:val="AB60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11CD6"/>
    <w:multiLevelType w:val="hybridMultilevel"/>
    <w:tmpl w:val="F49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382D"/>
    <w:rsid w:val="000349E5"/>
    <w:rsid w:val="00042CC1"/>
    <w:rsid w:val="00050245"/>
    <w:rsid w:val="00054C82"/>
    <w:rsid w:val="000721CF"/>
    <w:rsid w:val="00075AE3"/>
    <w:rsid w:val="000A3D04"/>
    <w:rsid w:val="000B7E7E"/>
    <w:rsid w:val="000C3BF9"/>
    <w:rsid w:val="000C47E3"/>
    <w:rsid w:val="000E0929"/>
    <w:rsid w:val="000E5DBF"/>
    <w:rsid w:val="000F751D"/>
    <w:rsid w:val="000F7F4D"/>
    <w:rsid w:val="00127851"/>
    <w:rsid w:val="00131BE5"/>
    <w:rsid w:val="00140295"/>
    <w:rsid w:val="0014563E"/>
    <w:rsid w:val="0015402B"/>
    <w:rsid w:val="00164156"/>
    <w:rsid w:val="001A225F"/>
    <w:rsid w:val="001D0C57"/>
    <w:rsid w:val="001F3EF1"/>
    <w:rsid w:val="002041EC"/>
    <w:rsid w:val="00231A46"/>
    <w:rsid w:val="0024176F"/>
    <w:rsid w:val="00255352"/>
    <w:rsid w:val="0028134B"/>
    <w:rsid w:val="002A0BBB"/>
    <w:rsid w:val="002A7662"/>
    <w:rsid w:val="002A7C03"/>
    <w:rsid w:val="002B5894"/>
    <w:rsid w:val="002F5293"/>
    <w:rsid w:val="00301A8C"/>
    <w:rsid w:val="003050A0"/>
    <w:rsid w:val="00313F34"/>
    <w:rsid w:val="00324DC4"/>
    <w:rsid w:val="00332E5E"/>
    <w:rsid w:val="00340A2C"/>
    <w:rsid w:val="00341D75"/>
    <w:rsid w:val="00343ECB"/>
    <w:rsid w:val="00363722"/>
    <w:rsid w:val="003920AB"/>
    <w:rsid w:val="00395B61"/>
    <w:rsid w:val="003A51D2"/>
    <w:rsid w:val="003A5F01"/>
    <w:rsid w:val="003B257E"/>
    <w:rsid w:val="003C05E0"/>
    <w:rsid w:val="003C63C7"/>
    <w:rsid w:val="003C674F"/>
    <w:rsid w:val="0042483D"/>
    <w:rsid w:val="00456C7B"/>
    <w:rsid w:val="0046430B"/>
    <w:rsid w:val="004666A2"/>
    <w:rsid w:val="00494F81"/>
    <w:rsid w:val="004B2992"/>
    <w:rsid w:val="004B445D"/>
    <w:rsid w:val="004C1EAB"/>
    <w:rsid w:val="004C6C05"/>
    <w:rsid w:val="004E0ECD"/>
    <w:rsid w:val="004E2711"/>
    <w:rsid w:val="0051542F"/>
    <w:rsid w:val="00521609"/>
    <w:rsid w:val="00541CA2"/>
    <w:rsid w:val="00560C5D"/>
    <w:rsid w:val="00565C2F"/>
    <w:rsid w:val="005A5220"/>
    <w:rsid w:val="005C62CF"/>
    <w:rsid w:val="005D35CF"/>
    <w:rsid w:val="005D776B"/>
    <w:rsid w:val="005E30F0"/>
    <w:rsid w:val="0060510F"/>
    <w:rsid w:val="006A344A"/>
    <w:rsid w:val="006B1CA3"/>
    <w:rsid w:val="006C54B7"/>
    <w:rsid w:val="006D0584"/>
    <w:rsid w:val="007275E6"/>
    <w:rsid w:val="0074698E"/>
    <w:rsid w:val="00763CFD"/>
    <w:rsid w:val="00765DB6"/>
    <w:rsid w:val="00775E3D"/>
    <w:rsid w:val="00776486"/>
    <w:rsid w:val="00790C3C"/>
    <w:rsid w:val="00795520"/>
    <w:rsid w:val="007B1A31"/>
    <w:rsid w:val="007D59CC"/>
    <w:rsid w:val="007E129D"/>
    <w:rsid w:val="007E2986"/>
    <w:rsid w:val="007F52C0"/>
    <w:rsid w:val="00823BE6"/>
    <w:rsid w:val="0082714D"/>
    <w:rsid w:val="00867C5D"/>
    <w:rsid w:val="008B3315"/>
    <w:rsid w:val="008C6B9B"/>
    <w:rsid w:val="008D2B69"/>
    <w:rsid w:val="008E0D80"/>
    <w:rsid w:val="008F6D0F"/>
    <w:rsid w:val="009110BB"/>
    <w:rsid w:val="00937A4D"/>
    <w:rsid w:val="00946A68"/>
    <w:rsid w:val="009567EE"/>
    <w:rsid w:val="00962D44"/>
    <w:rsid w:val="009647F1"/>
    <w:rsid w:val="009722EE"/>
    <w:rsid w:val="009759CB"/>
    <w:rsid w:val="009856E3"/>
    <w:rsid w:val="00993A42"/>
    <w:rsid w:val="009A02B9"/>
    <w:rsid w:val="009C6BD5"/>
    <w:rsid w:val="009E42F5"/>
    <w:rsid w:val="00A004D4"/>
    <w:rsid w:val="00A246A4"/>
    <w:rsid w:val="00A318C6"/>
    <w:rsid w:val="00A323C6"/>
    <w:rsid w:val="00A5099C"/>
    <w:rsid w:val="00A84CD4"/>
    <w:rsid w:val="00A971D5"/>
    <w:rsid w:val="00AC1875"/>
    <w:rsid w:val="00AF587B"/>
    <w:rsid w:val="00B117D1"/>
    <w:rsid w:val="00B313DF"/>
    <w:rsid w:val="00B51720"/>
    <w:rsid w:val="00B812BA"/>
    <w:rsid w:val="00B943A4"/>
    <w:rsid w:val="00BF0D71"/>
    <w:rsid w:val="00C36D1B"/>
    <w:rsid w:val="00C62D4D"/>
    <w:rsid w:val="00C74592"/>
    <w:rsid w:val="00C92ADE"/>
    <w:rsid w:val="00CC02D4"/>
    <w:rsid w:val="00CD4074"/>
    <w:rsid w:val="00D63D27"/>
    <w:rsid w:val="00D8165E"/>
    <w:rsid w:val="00DA32D8"/>
    <w:rsid w:val="00DB1904"/>
    <w:rsid w:val="00DB3C17"/>
    <w:rsid w:val="00DB66E5"/>
    <w:rsid w:val="00DC6FBE"/>
    <w:rsid w:val="00DD4308"/>
    <w:rsid w:val="00DE4C50"/>
    <w:rsid w:val="00E035B4"/>
    <w:rsid w:val="00E05CF9"/>
    <w:rsid w:val="00E070CD"/>
    <w:rsid w:val="00E33BA7"/>
    <w:rsid w:val="00E51447"/>
    <w:rsid w:val="00E73C5C"/>
    <w:rsid w:val="00E8550E"/>
    <w:rsid w:val="00EA3706"/>
    <w:rsid w:val="00EB6890"/>
    <w:rsid w:val="00EC2855"/>
    <w:rsid w:val="00EF6EB1"/>
    <w:rsid w:val="00EF717C"/>
    <w:rsid w:val="00F330D3"/>
    <w:rsid w:val="00F43ADF"/>
    <w:rsid w:val="00F442C4"/>
    <w:rsid w:val="00F70AC8"/>
    <w:rsid w:val="00F7141E"/>
    <w:rsid w:val="00F81063"/>
    <w:rsid w:val="00F8162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1495849"/>
  <w15:docId w15:val="{BE901441-A450-4609-BC98-E8C0F72A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FC07-8263-4776-A1A1-A7FF5F3B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121</cp:revision>
  <cp:lastPrinted>2021-11-19T12:20:00Z</cp:lastPrinted>
  <dcterms:created xsi:type="dcterms:W3CDTF">2016-02-05T12:43:00Z</dcterms:created>
  <dcterms:modified xsi:type="dcterms:W3CDTF">2023-05-01T07:31:00Z</dcterms:modified>
</cp:coreProperties>
</file>