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2A" w:rsidRPr="006B68A3" w:rsidRDefault="006B372A" w:rsidP="006B372A">
      <w:pPr>
        <w:jc w:val="right"/>
        <w:rPr>
          <w:rFonts w:ascii="Sylfaen" w:hAnsi="Sylfaen" w:cs="Sylfaen"/>
          <w:b/>
          <w:sz w:val="20"/>
          <w:szCs w:val="20"/>
        </w:rPr>
      </w:pPr>
      <w:bookmarkStart w:id="0" w:name="_Toc396822437"/>
      <w:r w:rsidRPr="00C631D7"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>
        <w:rPr>
          <w:rFonts w:ascii="Sylfaen" w:hAnsi="Sylfaen" w:cs="Sylfaen"/>
          <w:b/>
          <w:sz w:val="20"/>
          <w:szCs w:val="20"/>
        </w:rPr>
        <w:t xml:space="preserve"> 2</w:t>
      </w:r>
    </w:p>
    <w:p w:rsidR="0074698E" w:rsidRDefault="00341D75" w:rsidP="003050A0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აღწერილობის</w:t>
      </w:r>
      <w:r w:rsidR="0074698E" w:rsidRPr="002A7662">
        <w:rPr>
          <w:b/>
          <w:sz w:val="28"/>
          <w:szCs w:val="28"/>
          <w:lang w:val="ka-GE"/>
        </w:rPr>
        <w:t xml:space="preserve"> </w:t>
      </w:r>
      <w:r w:rsidR="0074698E" w:rsidRPr="002A7662">
        <w:rPr>
          <w:rFonts w:ascii="Sylfaen" w:hAnsi="Sylfaen" w:cs="Sylfaen"/>
          <w:b/>
          <w:sz w:val="28"/>
          <w:szCs w:val="28"/>
          <w:lang w:val="ka-GE"/>
        </w:rPr>
        <w:t>ფორმა</w:t>
      </w:r>
      <w:bookmarkEnd w:id="0"/>
    </w:p>
    <w:p w:rsidR="00EB6357" w:rsidRDefault="00EB6357" w:rsidP="00EB6357">
      <w:pPr>
        <w:tabs>
          <w:tab w:val="left" w:pos="4820"/>
          <w:tab w:val="left" w:pos="9900"/>
        </w:tabs>
        <w:spacing w:after="0" w:line="240" w:lineRule="auto"/>
        <w:ind w:right="454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„ვამტკიცებ“</w:t>
      </w:r>
    </w:p>
    <w:p w:rsidR="00EB6357" w:rsidRDefault="00EB6357" w:rsidP="00EB6357">
      <w:pPr>
        <w:pStyle w:val="BodyText"/>
        <w:jc w:val="right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                                 ლაგოდეხის მუნიციპალიტეტის</w:t>
      </w:r>
    </w:p>
    <w:p w:rsidR="00EB6357" w:rsidRDefault="00EB6357" w:rsidP="00EB6357">
      <w:pPr>
        <w:pStyle w:val="BodyText"/>
        <w:jc w:val="right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                            </w:t>
      </w:r>
      <w:r w:rsidR="00DA14C8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 xml:space="preserve">   საკრებულოს თავმჯდომარე     </w:t>
      </w:r>
      <w:r w:rsidR="00DA14C8">
        <w:rPr>
          <w:rFonts w:ascii="Sylfaen" w:hAnsi="Sylfaen"/>
          <w:b/>
          <w:sz w:val="22"/>
          <w:szCs w:val="22"/>
        </w:rPr>
        <w:t xml:space="preserve">                 </w:t>
      </w:r>
      <w:r w:rsidR="00173B57">
        <w:rPr>
          <w:rFonts w:ascii="Sylfaen" w:hAnsi="Sylfaen"/>
          <w:b/>
          <w:sz w:val="22"/>
          <w:szCs w:val="22"/>
          <w:lang w:val="ka-GE"/>
        </w:rPr>
        <w:t xml:space="preserve">   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7D6A24">
        <w:rPr>
          <w:rFonts w:ascii="Sylfaen" w:hAnsi="Sylfaen"/>
          <w:b/>
          <w:sz w:val="22"/>
          <w:szCs w:val="22"/>
          <w:lang w:val="ka-GE"/>
        </w:rPr>
        <w:t>კარლო ჯამბურია</w:t>
      </w:r>
    </w:p>
    <w:p w:rsidR="00EB6357" w:rsidRDefault="00EB6357" w:rsidP="00EB6357">
      <w:pPr>
        <w:pStyle w:val="BodyText"/>
        <w:jc w:val="right"/>
        <w:rPr>
          <w:rFonts w:ascii="Sylfaen" w:hAnsi="Sylfaen"/>
          <w:b/>
          <w:sz w:val="22"/>
          <w:szCs w:val="22"/>
          <w:lang w:val="ka-GE"/>
        </w:rPr>
      </w:pPr>
    </w:p>
    <w:p w:rsidR="00EB6357" w:rsidRDefault="00EB6357" w:rsidP="00EB6357">
      <w:pPr>
        <w:pStyle w:val="BodyText"/>
        <w:spacing w:before="120"/>
        <w:jc w:val="right"/>
        <w:rPr>
          <w:rFonts w:ascii="Sylfaen" w:hAnsi="Sylfaen"/>
          <w:b/>
          <w:sz w:val="22"/>
          <w:szCs w:val="22"/>
          <w:lang w:val="ka-GE"/>
        </w:rPr>
      </w:pPr>
    </w:p>
    <w:p w:rsidR="00EA6D7B" w:rsidRPr="00572E70" w:rsidRDefault="00EA6D7B" w:rsidP="00EA6D7B">
      <w:pPr>
        <w:pStyle w:val="BodyText"/>
        <w:spacing w:before="120"/>
        <w:jc w:val="right"/>
        <w:rPr>
          <w:rFonts w:ascii="Sylfaen" w:hAnsi="Sylfaen"/>
          <w:b/>
          <w:sz w:val="22"/>
          <w:szCs w:val="22"/>
          <w:vertAlign w:val="subscript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201</w:t>
      </w:r>
      <w:r w:rsidR="00DB70EA">
        <w:rPr>
          <w:rFonts w:ascii="Sylfaen" w:hAnsi="Sylfaen"/>
          <w:b/>
          <w:sz w:val="22"/>
          <w:szCs w:val="22"/>
          <w:lang w:val="ka-GE"/>
        </w:rPr>
        <w:t>9</w:t>
      </w:r>
      <w:r>
        <w:rPr>
          <w:rFonts w:ascii="Sylfaen" w:hAnsi="Sylfaen"/>
          <w:b/>
          <w:sz w:val="22"/>
          <w:szCs w:val="22"/>
          <w:lang w:val="ka-GE"/>
        </w:rPr>
        <w:t xml:space="preserve"> წ</w:t>
      </w:r>
      <w:r w:rsidRPr="002A7662">
        <w:rPr>
          <w:rFonts w:ascii="Sylfaen" w:hAnsi="Sylfaen"/>
          <w:b/>
          <w:sz w:val="22"/>
          <w:szCs w:val="22"/>
          <w:lang w:val="ka-GE"/>
        </w:rPr>
        <w:t>ლის</w:t>
      </w:r>
      <w:r w:rsidRPr="002A7662">
        <w:rPr>
          <w:rFonts w:ascii="Sylfaen" w:hAnsi="Sylfaen"/>
          <w:b/>
          <w:sz w:val="22"/>
          <w:szCs w:val="22"/>
        </w:rPr>
        <w:t xml:space="preserve"> </w:t>
      </w:r>
      <w:r w:rsidR="00DB70EA">
        <w:rPr>
          <w:rFonts w:ascii="Sylfaen" w:hAnsi="Sylfaen"/>
          <w:b/>
          <w:sz w:val="22"/>
          <w:szCs w:val="22"/>
          <w:lang w:val="ka-GE"/>
        </w:rPr>
        <w:t>1</w:t>
      </w:r>
      <w:r w:rsidR="00E1389E">
        <w:rPr>
          <w:rFonts w:ascii="Sylfaen" w:hAnsi="Sylfaen"/>
          <w:b/>
          <w:sz w:val="22"/>
          <w:szCs w:val="22"/>
          <w:lang w:val="ka-GE"/>
        </w:rPr>
        <w:t>1</w:t>
      </w:r>
      <w:r w:rsidR="00DB70EA">
        <w:rPr>
          <w:rFonts w:ascii="Sylfaen" w:hAnsi="Sylfaen"/>
          <w:b/>
          <w:sz w:val="22"/>
          <w:szCs w:val="22"/>
          <w:lang w:val="ka-GE"/>
        </w:rPr>
        <w:t xml:space="preserve"> იანვარი</w:t>
      </w:r>
    </w:p>
    <w:p w:rsidR="0074698E" w:rsidRPr="002A7662" w:rsidRDefault="0074698E" w:rsidP="0074698E">
      <w:pPr>
        <w:spacing w:after="0"/>
      </w:pP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10890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2646"/>
        <w:gridCol w:w="1152"/>
        <w:gridCol w:w="2606"/>
        <w:gridCol w:w="1001"/>
        <w:gridCol w:w="2484"/>
        <w:gridCol w:w="479"/>
      </w:tblGrid>
      <w:tr w:rsidR="0074698E" w:rsidRPr="002A7662" w:rsidTr="00622635"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6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ლაგოდეხის მუნიციპალიტეტის საკრებულო</w:t>
            </w:r>
          </w:p>
        </w:tc>
      </w:tr>
      <w:tr w:rsidR="0074698E" w:rsidRPr="002A7662" w:rsidTr="00622635"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6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ლაგოდეხი, ქიზიყის N25</w:t>
            </w:r>
          </w:p>
        </w:tc>
      </w:tr>
      <w:tr w:rsidR="0074698E" w:rsidRPr="002A7662" w:rsidTr="00622635"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6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74698E" w:rsidRPr="002A7662" w:rsidTr="00622635"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6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აპარატი</w:t>
            </w:r>
          </w:p>
        </w:tc>
      </w:tr>
      <w:tr w:rsidR="0074698E" w:rsidRPr="002A7662" w:rsidTr="00622635"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6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D95269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საორგანიზაციო</w:t>
            </w:r>
            <w:r w:rsidR="00377EB6">
              <w:rPr>
                <w:rFonts w:ascii="Sylfaen" w:hAnsi="Sylfaen"/>
                <w:lang w:val="ka-GE"/>
              </w:rPr>
              <w:t xml:space="preserve"> განყოფილება</w:t>
            </w:r>
          </w:p>
        </w:tc>
      </w:tr>
      <w:tr w:rsidR="00763CFD" w:rsidRPr="002A7662" w:rsidTr="00622635">
        <w:trPr>
          <w:trHeight w:val="450"/>
        </w:trPr>
        <w:tc>
          <w:tcPr>
            <w:tcW w:w="108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622635">
        <w:trPr>
          <w:trHeight w:val="450"/>
        </w:trPr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657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7E1D7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საორგანიზაციო განყოფილების უფროსი</w:t>
            </w:r>
          </w:p>
        </w:tc>
      </w:tr>
      <w:tr w:rsidR="00763CFD" w:rsidRPr="002A7662" w:rsidTr="00622635">
        <w:trPr>
          <w:trHeight w:val="466"/>
        </w:trPr>
        <w:tc>
          <w:tcPr>
            <w:tcW w:w="3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9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622635">
        <w:trPr>
          <w:trHeight w:val="569"/>
        </w:trPr>
        <w:tc>
          <w:tcPr>
            <w:tcW w:w="3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5D7781" w:rsidP="00377EB6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საჯარო დაწესებულების </w:t>
            </w:r>
            <w:r w:rsidR="00377EB6">
              <w:rPr>
                <w:rFonts w:ascii="Sylfaen" w:hAnsi="Sylfaen" w:cs="Sylfaen"/>
                <w:lang w:val="ka-GE"/>
              </w:rPr>
              <w:t>მეორადი</w:t>
            </w:r>
            <w:r>
              <w:rPr>
                <w:rFonts w:ascii="Sylfaen" w:hAnsi="Sylfaen" w:cs="Sylfaen"/>
                <w:lang w:val="ka-GE"/>
              </w:rPr>
              <w:t xml:space="preserve"> სტრუქტურული ერთეულის ხელმძღვანელი</w:t>
            </w:r>
          </w:p>
        </w:tc>
        <w:tc>
          <w:tcPr>
            <w:tcW w:w="3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5D7781" w:rsidRDefault="00377EB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</w:t>
            </w:r>
            <w:r w:rsidR="005D7781">
              <w:rPr>
                <w:rFonts w:ascii="Sylfaen" w:hAnsi="Sylfaen"/>
              </w:rPr>
              <w:t xml:space="preserve">I </w:t>
            </w:r>
            <w:r w:rsidR="005D7781">
              <w:rPr>
                <w:rFonts w:ascii="Sylfaen" w:hAnsi="Sylfaen"/>
                <w:lang w:val="ka-GE"/>
              </w:rPr>
              <w:t>რანგი</w:t>
            </w:r>
          </w:p>
        </w:tc>
        <w:tc>
          <w:tcPr>
            <w:tcW w:w="39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D95269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საორგანიზაციო</w:t>
            </w:r>
            <w:r w:rsidR="00377EB6">
              <w:rPr>
                <w:rFonts w:ascii="Sylfaen" w:hAnsi="Sylfaen"/>
                <w:lang w:val="ka-GE"/>
              </w:rPr>
              <w:t xml:space="preserve"> განყოფილების </w:t>
            </w:r>
            <w:r w:rsidR="005D7781">
              <w:rPr>
                <w:rFonts w:ascii="Sylfaen" w:hAnsi="Sylfaen"/>
                <w:lang w:val="ka-GE"/>
              </w:rPr>
              <w:t>უფროსი</w:t>
            </w:r>
          </w:p>
        </w:tc>
      </w:tr>
      <w:tr w:rsidR="0074698E" w:rsidRPr="002A7662" w:rsidTr="00622635"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6C6FA6" w:rsidP="002A7662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26" style="position:absolute;z-index:251660288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27" style="position:absolute;z-index:251661312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74698E" w:rsidRPr="002A7662">
              <w:rPr>
                <w:rFonts w:ascii="Sylfaen" w:hAnsi="Sylfaen"/>
                <w:b/>
                <w:lang w:val="ka-GE"/>
              </w:rPr>
              <w:t>უშუალო დაქვემდებარებაშია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</w:t>
            </w:r>
            <w:r w:rsidR="0074698E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6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Default="005D7781" w:rsidP="008C5578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თავმჯდომარე</w:t>
            </w:r>
          </w:p>
          <w:p w:rsidR="00377EB6" w:rsidRPr="002A7662" w:rsidRDefault="00377EB6" w:rsidP="008C5578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აპარატის უფროსი</w:t>
            </w:r>
          </w:p>
        </w:tc>
      </w:tr>
      <w:tr w:rsidR="0074698E" w:rsidRPr="002A7662" w:rsidTr="00622635"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6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377EB6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74698E" w:rsidRPr="002A7662" w:rsidTr="00622635"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6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269" w:rsidRPr="00B57B8F" w:rsidRDefault="00D95269" w:rsidP="00D95269">
            <w:pPr>
              <w:pStyle w:val="ListParagraph"/>
              <w:numPr>
                <w:ilvl w:val="0"/>
                <w:numId w:val="11"/>
              </w:numPr>
              <w:tabs>
                <w:tab w:val="left" w:pos="4536"/>
              </w:tabs>
              <w:spacing w:line="240" w:lineRule="auto"/>
              <w:rPr>
                <w:rFonts w:ascii="Sylfaen" w:hAnsi="Sylfaen"/>
                <w:lang w:val="ka-GE"/>
              </w:rPr>
            </w:pPr>
            <w:r w:rsidRPr="00B57B8F">
              <w:rPr>
                <w:rFonts w:ascii="Sylfaen" w:hAnsi="Sylfaen"/>
                <w:lang w:val="ka-GE"/>
              </w:rPr>
              <w:t xml:space="preserve">ადამიანური რესურსების მართვისა და კომპიუტერული მომსახურების საკითხების </w:t>
            </w:r>
            <w:r w:rsidR="00C41602">
              <w:rPr>
                <w:rFonts w:ascii="Sylfaen" w:hAnsi="Sylfaen"/>
                <w:lang w:val="ka-GE"/>
              </w:rPr>
              <w:t xml:space="preserve">მესამე რანგის, </w:t>
            </w:r>
            <w:r w:rsidRPr="00B57B8F">
              <w:rPr>
                <w:rFonts w:ascii="Sylfaen" w:hAnsi="Sylfaen"/>
                <w:lang w:val="ka-GE"/>
              </w:rPr>
              <w:t>მეორე კატეგორიის უფროსი სპეციალისტი.</w:t>
            </w:r>
          </w:p>
          <w:p w:rsidR="00B57B8F" w:rsidRPr="00B57B8F" w:rsidRDefault="000211F1" w:rsidP="00D95269">
            <w:pPr>
              <w:pStyle w:val="ListParagraph"/>
              <w:numPr>
                <w:ilvl w:val="0"/>
                <w:numId w:val="11"/>
              </w:numPr>
              <w:tabs>
                <w:tab w:val="left" w:pos="4536"/>
              </w:tabs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საზოგადოებასთან </w:t>
            </w:r>
            <w:r w:rsidR="00B57B8F" w:rsidRPr="00B57B8F">
              <w:rPr>
                <w:rFonts w:ascii="Sylfaen" w:hAnsi="Sylfaen"/>
                <w:lang w:val="ka-GE"/>
              </w:rPr>
              <w:t xml:space="preserve"> ურთიერთობის</w:t>
            </w:r>
            <w:r>
              <w:rPr>
                <w:rFonts w:ascii="Sylfaen" w:hAnsi="Sylfaen"/>
                <w:lang w:val="ka-GE"/>
              </w:rPr>
              <w:t>ა</w:t>
            </w:r>
            <w:r w:rsidR="00B57B8F" w:rsidRPr="00B57B8F">
              <w:rPr>
                <w:rFonts w:ascii="Sylfaen" w:hAnsi="Sylfaen"/>
              </w:rPr>
              <w:t xml:space="preserve"> </w:t>
            </w:r>
            <w:r w:rsidR="00B57B8F" w:rsidRPr="00B57B8F">
              <w:rPr>
                <w:rFonts w:ascii="Sylfaen" w:hAnsi="Sylfaen"/>
                <w:lang w:val="ka-GE"/>
              </w:rPr>
              <w:t xml:space="preserve">და საორგანიზაციო   საკითხების </w:t>
            </w:r>
            <w:r w:rsidR="00C41602">
              <w:rPr>
                <w:rFonts w:ascii="Sylfaen" w:hAnsi="Sylfaen"/>
                <w:lang w:val="ka-GE"/>
              </w:rPr>
              <w:t xml:space="preserve">მესამე რანგის, პირველი კატეგორიის </w:t>
            </w:r>
            <w:r w:rsidR="00B57B8F" w:rsidRPr="00B57B8F">
              <w:rPr>
                <w:rFonts w:ascii="Sylfaen" w:hAnsi="Sylfaen"/>
                <w:lang w:val="ka-GE"/>
              </w:rPr>
              <w:t>უფროსი სპეციალისტი</w:t>
            </w:r>
          </w:p>
          <w:p w:rsidR="0074698E" w:rsidRPr="00B452E7" w:rsidRDefault="0074698E" w:rsidP="00B57B8F">
            <w:pPr>
              <w:pStyle w:val="ListParagraph"/>
              <w:tabs>
                <w:tab w:val="left" w:pos="4536"/>
              </w:tabs>
              <w:spacing w:line="240" w:lineRule="auto"/>
              <w:rPr>
                <w:rFonts w:ascii="Sylfaen" w:hAnsi="Sylfaen"/>
                <w:lang w:val="ka-GE"/>
              </w:rPr>
            </w:pPr>
          </w:p>
        </w:tc>
      </w:tr>
      <w:tr w:rsidR="0074698E" w:rsidRPr="002A7662" w:rsidTr="00622635">
        <w:trPr>
          <w:trHeight w:val="799"/>
        </w:trPr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6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828C8" w:rsidP="00D9526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აპარატის უფროსი ან </w:t>
            </w:r>
            <w:r w:rsidR="00D95269">
              <w:rPr>
                <w:rFonts w:ascii="Sylfaen" w:hAnsi="Sylfaen"/>
                <w:lang w:val="ka-GE"/>
              </w:rPr>
              <w:t xml:space="preserve">განყოფილების </w:t>
            </w:r>
            <w:r w:rsidR="005D7781">
              <w:rPr>
                <w:rFonts w:ascii="Sylfaen" w:hAnsi="Sylfaen"/>
                <w:lang w:val="ka-GE"/>
              </w:rPr>
              <w:t xml:space="preserve"> ერთ-ერთი </w:t>
            </w:r>
            <w:r w:rsidR="00D95269">
              <w:rPr>
                <w:rFonts w:ascii="Sylfaen" w:hAnsi="Sylfaen"/>
                <w:lang w:val="ka-GE"/>
              </w:rPr>
              <w:t>სპეციალისტი საკრებულოს თავმჯდომარის დავალებით.</w:t>
            </w:r>
          </w:p>
        </w:tc>
      </w:tr>
      <w:tr w:rsidR="0074698E" w:rsidRPr="002A7662" w:rsidTr="00622635"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E73C5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</w:t>
            </w:r>
            <w:r w:rsidR="00E73C5C" w:rsidRPr="002A7662">
              <w:rPr>
                <w:rFonts w:ascii="Sylfaen" w:hAnsi="Sylfaen"/>
                <w:b/>
                <w:lang w:val="ka-GE"/>
              </w:rPr>
              <w:t>გრაფიკი</w:t>
            </w:r>
            <w:r w:rsidRPr="002A7662">
              <w:rPr>
                <w:rFonts w:ascii="Sylfaen" w:hAnsi="Sylfaen"/>
                <w:b/>
                <w:lang w:val="ka-GE"/>
              </w:rPr>
              <w:t xml:space="preserve"> (</w:t>
            </w:r>
            <w:r w:rsidR="00E73C5C" w:rsidRPr="002A7662">
              <w:rPr>
                <w:rFonts w:ascii="Sylfaen" w:hAnsi="Sylfaen"/>
                <w:b/>
                <w:lang w:val="ka-GE"/>
              </w:rPr>
              <w:t xml:space="preserve">განაკვეთი, </w:t>
            </w:r>
            <w:r w:rsidRPr="002A7662">
              <w:rPr>
                <w:rFonts w:ascii="Sylfaen" w:hAnsi="Sylfaen"/>
                <w:b/>
                <w:lang w:val="ka-GE"/>
              </w:rPr>
              <w:t>დაწყება, დამთავრება, შესვენება) და სპეციფიკური პირობები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    </w:t>
            </w:r>
          </w:p>
        </w:tc>
        <w:tc>
          <w:tcPr>
            <w:tcW w:w="6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Default="005D7781" w:rsidP="008C557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სრული განაკვეთი.</w:t>
            </w:r>
          </w:p>
          <w:p w:rsidR="005D7781" w:rsidRDefault="005D7781" w:rsidP="008C557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სამუშაო დრო 9.00-18.00</w:t>
            </w:r>
          </w:p>
          <w:p w:rsidR="005D7781" w:rsidRPr="002A7662" w:rsidRDefault="005D7781" w:rsidP="008C557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შესვენების დრო 13.00 -14.00</w:t>
            </w:r>
          </w:p>
        </w:tc>
      </w:tr>
      <w:tr w:rsidR="00962D44" w:rsidRPr="002A7662" w:rsidTr="00622635">
        <w:trPr>
          <w:trHeight w:val="340"/>
        </w:trPr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D44" w:rsidRPr="002A7662" w:rsidRDefault="00962D44" w:rsidP="009A02B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657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D44" w:rsidRPr="002A7662" w:rsidRDefault="00B53FEA" w:rsidP="00962D44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12</w:t>
            </w:r>
            <w:r w:rsidR="007379AC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00 </w:t>
            </w:r>
            <w:r w:rsidR="005D7781">
              <w:rPr>
                <w:rFonts w:ascii="Sylfaen" w:hAnsi="Sylfaen"/>
                <w:b/>
                <w:sz w:val="22"/>
                <w:szCs w:val="22"/>
                <w:lang w:val="ka-GE"/>
              </w:rPr>
              <w:t>ლარი</w:t>
            </w:r>
          </w:p>
        </w:tc>
      </w:tr>
      <w:tr w:rsidR="00CC02D4" w:rsidRPr="002A7662" w:rsidTr="00622635">
        <w:trPr>
          <w:gridBefore w:val="1"/>
          <w:gridAfter w:val="1"/>
          <w:wBefore w:w="522" w:type="dxa"/>
          <w:wAfter w:w="479" w:type="dxa"/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622635">
        <w:trPr>
          <w:gridBefore w:val="1"/>
          <w:gridAfter w:val="1"/>
          <w:wBefore w:w="522" w:type="dxa"/>
          <w:wAfter w:w="479" w:type="dxa"/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Default="00AE2688" w:rsidP="00F541B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საკრებულოსა და საკრებულოს აპარატის</w:t>
            </w:r>
            <w:r w:rsidR="00720BCE">
              <w:rPr>
                <w:rFonts w:ascii="Sylfaen" w:hAnsi="Sylfaen"/>
                <w:lang w:val="ka-GE"/>
              </w:rPr>
              <w:t xml:space="preserve"> </w:t>
            </w:r>
            <w:r w:rsidR="00D95269">
              <w:rPr>
                <w:rFonts w:ascii="Sylfaen" w:hAnsi="Sylfaen"/>
                <w:lang w:val="ka-GE"/>
              </w:rPr>
              <w:t>ორგანიზაციულად და ტექნიკურად</w:t>
            </w:r>
            <w:r w:rsidR="00720BCE">
              <w:rPr>
                <w:rFonts w:ascii="Sylfaen" w:hAnsi="Sylfaen"/>
                <w:lang w:val="ka-GE"/>
              </w:rPr>
              <w:t xml:space="preserve"> </w:t>
            </w:r>
            <w:r w:rsidR="005D7781">
              <w:rPr>
                <w:rFonts w:ascii="Sylfaen" w:hAnsi="Sylfaen"/>
                <w:lang w:val="ka-GE"/>
              </w:rPr>
              <w:t xml:space="preserve"> გამართულ</w:t>
            </w:r>
            <w:r w:rsidR="00720BCE">
              <w:rPr>
                <w:rFonts w:ascii="Sylfaen" w:hAnsi="Sylfaen"/>
                <w:lang w:val="ka-GE"/>
              </w:rPr>
              <w:t>ი</w:t>
            </w:r>
            <w:r w:rsidR="005D7781">
              <w:rPr>
                <w:rFonts w:ascii="Sylfaen" w:hAnsi="Sylfaen"/>
                <w:lang w:val="ka-GE"/>
              </w:rPr>
              <w:t xml:space="preserve"> მუშაობ</w:t>
            </w:r>
            <w:r w:rsidR="00720BCE">
              <w:rPr>
                <w:rFonts w:ascii="Sylfaen" w:hAnsi="Sylfaen"/>
                <w:lang w:val="ka-GE"/>
              </w:rPr>
              <w:t xml:space="preserve">ა, საკრებულოს საქმიანობის </w:t>
            </w:r>
            <w:r w:rsidR="00FF313F">
              <w:rPr>
                <w:rFonts w:ascii="Sylfaen" w:hAnsi="Sylfaen"/>
                <w:lang w:val="ka-GE"/>
              </w:rPr>
              <w:t>ხელშეწყობა</w:t>
            </w:r>
            <w:r w:rsidR="00720BCE">
              <w:rPr>
                <w:rFonts w:ascii="Sylfaen" w:hAnsi="Sylfaen"/>
                <w:lang w:val="ka-GE"/>
              </w:rPr>
              <w:t>.</w:t>
            </w:r>
          </w:p>
          <w:p w:rsidR="00CC02D4" w:rsidRPr="002A7662" w:rsidRDefault="00CC02D4" w:rsidP="005D7781">
            <w:pPr>
              <w:spacing w:after="0"/>
              <w:rPr>
                <w:rFonts w:ascii="Sylfaen" w:hAnsi="Sylfaen"/>
              </w:rPr>
            </w:pPr>
          </w:p>
        </w:tc>
      </w:tr>
      <w:tr w:rsidR="00CC02D4" w:rsidRPr="002A7662" w:rsidTr="00622635">
        <w:trPr>
          <w:gridBefore w:val="1"/>
          <w:gridAfter w:val="1"/>
          <w:wBefore w:w="522" w:type="dxa"/>
          <w:wAfter w:w="479" w:type="dxa"/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48283E" w:rsidRPr="002A7662" w:rsidTr="00622635">
        <w:trPr>
          <w:gridBefore w:val="1"/>
          <w:gridAfter w:val="1"/>
          <w:wBefore w:w="522" w:type="dxa"/>
          <w:wAfter w:w="479" w:type="dxa"/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8283E" w:rsidRDefault="0042413F" w:rsidP="004640A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1.</w:t>
            </w:r>
            <w:r w:rsidR="00D95269">
              <w:rPr>
                <w:rFonts w:ascii="Sylfaen" w:hAnsi="Sylfaen"/>
                <w:b/>
                <w:sz w:val="22"/>
                <w:szCs w:val="22"/>
                <w:lang w:val="ka-GE"/>
              </w:rPr>
              <w:t>საორგანიზაციო</w:t>
            </w:r>
            <w:r w:rsidR="00583108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განყოფილებისათვის დებულებით </w:t>
            </w:r>
            <w:r w:rsidR="004640AE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განსაზღვრული ფუნქციების</w:t>
            </w:r>
            <w:r w:rsidR="008A067B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="004640AE">
              <w:rPr>
                <w:rFonts w:ascii="Sylfaen" w:hAnsi="Sylfaen"/>
                <w:b/>
                <w:sz w:val="22"/>
                <w:szCs w:val="22"/>
                <w:lang w:val="ka-GE"/>
              </w:rPr>
              <w:t>ხელმძღვანელობა და მონიტორინგი.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6133F4" w:rsidRDefault="003062E8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CC02D4" w:rsidRPr="002A7662" w:rsidTr="00622635">
        <w:trPr>
          <w:gridBefore w:val="1"/>
          <w:gridAfter w:val="1"/>
          <w:wBefore w:w="522" w:type="dxa"/>
          <w:wAfter w:w="479" w:type="dxa"/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5D7781" w:rsidRDefault="0042413F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2.</w:t>
            </w:r>
            <w:r w:rsidR="002E64C2">
              <w:rPr>
                <w:rFonts w:ascii="Sylfaen" w:hAnsi="Sylfaen"/>
                <w:b/>
                <w:sz w:val="22"/>
                <w:szCs w:val="22"/>
                <w:lang w:val="ka-GE"/>
              </w:rPr>
              <w:t>უზრუნველყოფს საკრებულოს, საკრებულოს ბიუროს, კომისიების, დროებითი სამუშაო ჯგუფების სხდომის ოქმების შედგენას, სხდომაზე გამოთქმული წინადადებებისა და ინიციატივების აღრიცხვას, მიღებული გადაწყვეტილებების გაფორმებას, რედაქტირებას, რეგისტრაციასა და გამოქვეყნებას.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6133F4" w:rsidRDefault="003062E8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CC02D4" w:rsidRPr="002A7662" w:rsidTr="00622635">
        <w:trPr>
          <w:gridBefore w:val="1"/>
          <w:gridAfter w:val="1"/>
          <w:wBefore w:w="522" w:type="dxa"/>
          <w:wAfter w:w="479" w:type="dxa"/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2A7662" w:rsidRDefault="0042413F" w:rsidP="000B2C2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3.</w:t>
            </w:r>
            <w:r w:rsidR="00600BA6">
              <w:rPr>
                <w:rFonts w:ascii="Sylfaen" w:hAnsi="Sylfaen"/>
                <w:b/>
                <w:sz w:val="22"/>
                <w:szCs w:val="22"/>
                <w:lang w:val="ka-GE"/>
              </w:rPr>
              <w:t>გამოსაქვეყნებლად აგზავნის სსიპ-,, საკანონმდებლო მაცნე“-ში საკრებულოს სხდომაზე მიღებულ ნორმატიულ აქტებს.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3062E8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2E64C2" w:rsidRPr="002A7662" w:rsidTr="00622635">
        <w:trPr>
          <w:gridBefore w:val="1"/>
          <w:gridAfter w:val="1"/>
          <w:wBefore w:w="522" w:type="dxa"/>
          <w:wAfter w:w="479" w:type="dxa"/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E64C2" w:rsidRDefault="0042413F" w:rsidP="000B2C2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4.</w:t>
            </w:r>
            <w:r w:rsidR="002E64C2">
              <w:rPr>
                <w:rFonts w:ascii="Sylfaen" w:hAnsi="Sylfaen"/>
                <w:b/>
                <w:sz w:val="22"/>
                <w:szCs w:val="22"/>
                <w:lang w:val="ka-GE"/>
              </w:rPr>
              <w:t>აკონტროლებს საკრებულოს სამუშაო გეგმით გათვალისწინებული საკითხების განხილვის ვადის დაცულობას.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4C2" w:rsidRDefault="003062E8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საშუალო</w:t>
            </w:r>
          </w:p>
        </w:tc>
      </w:tr>
      <w:tr w:rsidR="002E64C2" w:rsidRPr="002A7662" w:rsidTr="00622635">
        <w:trPr>
          <w:gridBefore w:val="1"/>
          <w:gridAfter w:val="1"/>
          <w:wBefore w:w="522" w:type="dxa"/>
          <w:wAfter w:w="479" w:type="dxa"/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E64C2" w:rsidRDefault="0042413F" w:rsidP="000B2C2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5.</w:t>
            </w:r>
            <w:r w:rsidR="00600BA6">
              <w:rPr>
                <w:rFonts w:ascii="Sylfaen" w:hAnsi="Sylfaen"/>
                <w:b/>
                <w:sz w:val="22"/>
                <w:szCs w:val="22"/>
                <w:lang w:val="ka-GE"/>
              </w:rPr>
              <w:t>ორგანიზებას უწევს სხდომებზე მოსაწვევ პირთა გაფრთხილებას, დროისა და ადგილის მითითებით და აწარმოებს მათ რეგისტრაციას</w:t>
            </w:r>
            <w:r w:rsidR="007D6A24">
              <w:rPr>
                <w:rFonts w:ascii="Sylfaen" w:hAnsi="Sylfaen"/>
                <w:b/>
                <w:sz w:val="22"/>
                <w:szCs w:val="22"/>
                <w:lang w:val="ka-GE"/>
              </w:rPr>
              <w:t>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4C2" w:rsidRDefault="003062E8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საშუალო</w:t>
            </w:r>
          </w:p>
        </w:tc>
      </w:tr>
      <w:tr w:rsidR="007D6A24" w:rsidRPr="002A7662" w:rsidTr="00622635">
        <w:trPr>
          <w:gridBefore w:val="1"/>
          <w:gridAfter w:val="1"/>
          <w:wBefore w:w="522" w:type="dxa"/>
          <w:wAfter w:w="479" w:type="dxa"/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D6A24" w:rsidRDefault="0042413F" w:rsidP="000B2C2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6.</w:t>
            </w:r>
            <w:r w:rsidR="007D6A24">
              <w:rPr>
                <w:rFonts w:ascii="Sylfaen" w:hAnsi="Sylfaen"/>
                <w:b/>
                <w:sz w:val="22"/>
                <w:szCs w:val="22"/>
                <w:lang w:val="ka-GE"/>
              </w:rPr>
              <w:t>აკონტროლებს საკრებულოს თავმჯდომარის , საკრებულოს ბიუროს, კომისიების, ფრაქციებისა და დროებითი სამუშაო ჯგუფების სხდომების ორგანიზაციულ-ტექნიკურ უზრუნველყოფას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6A24" w:rsidRDefault="007D6A2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საშუალო</w:t>
            </w:r>
          </w:p>
        </w:tc>
      </w:tr>
      <w:tr w:rsidR="0048283E" w:rsidRPr="002A7662" w:rsidTr="00622635">
        <w:trPr>
          <w:gridBefore w:val="1"/>
          <w:gridAfter w:val="1"/>
          <w:wBefore w:w="522" w:type="dxa"/>
          <w:wAfter w:w="479" w:type="dxa"/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8283E" w:rsidRDefault="0042413F" w:rsidP="00123385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7.</w:t>
            </w:r>
            <w:r w:rsidR="00583108">
              <w:rPr>
                <w:rFonts w:ascii="Sylfaen" w:hAnsi="Sylfaen"/>
                <w:b/>
                <w:sz w:val="22"/>
                <w:szCs w:val="22"/>
                <w:lang w:val="ka-GE"/>
              </w:rPr>
              <w:t>სხვა ფუნქციების შესრულება საკრებულოს თავმჯდომარის</w:t>
            </w:r>
            <w:r w:rsidR="0012338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  და აპარატის უფროსის </w:t>
            </w:r>
            <w:r w:rsidR="00583108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დავალებით, რომელიც არ არის გათვალისწინებული აპარატის დებულებითა და თანამდებობრივი ინსტრუქციით და არ ეწინააღმდეგება მოქმედ კანონმდებლობას.</w:t>
            </w:r>
          </w:p>
          <w:p w:rsidR="006C6FA6" w:rsidRDefault="006C6FA6" w:rsidP="00123385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bookmarkStart w:id="1" w:name="_GoBack"/>
            <w:bookmarkEnd w:id="1"/>
          </w:p>
          <w:p w:rsidR="0042413F" w:rsidRPr="002A7662" w:rsidRDefault="0042413F" w:rsidP="00123385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2A7662" w:rsidRDefault="003062E8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საშუალო</w:t>
            </w:r>
          </w:p>
        </w:tc>
      </w:tr>
      <w:tr w:rsidR="0048283E" w:rsidRPr="002A7662" w:rsidTr="00622635">
        <w:trPr>
          <w:gridBefore w:val="1"/>
          <w:gridAfter w:val="1"/>
          <w:wBefore w:w="522" w:type="dxa"/>
          <w:wAfter w:w="479" w:type="dxa"/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8283E" w:rsidRPr="002A7662" w:rsidRDefault="0048283E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48283E" w:rsidRPr="002A7662" w:rsidTr="00622635">
        <w:trPr>
          <w:gridBefore w:val="1"/>
          <w:gridAfter w:val="1"/>
          <w:wBefore w:w="522" w:type="dxa"/>
          <w:wAfter w:w="479" w:type="dxa"/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2A7662" w:rsidRDefault="006133F4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ლაგოდეხის მუნიციპალიტეტის გამგეობა.</w:t>
            </w:r>
          </w:p>
        </w:tc>
      </w:tr>
      <w:tr w:rsidR="0048283E" w:rsidRPr="002A7662" w:rsidTr="00622635">
        <w:trPr>
          <w:gridBefore w:val="1"/>
          <w:gridAfter w:val="1"/>
          <w:wBefore w:w="522" w:type="dxa"/>
          <w:wAfter w:w="479" w:type="dxa"/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2A7662" w:rsidRDefault="000A6CF7" w:rsidP="006133F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სახელმწიფო რწმუნებულის  აპარატი</w:t>
            </w:r>
          </w:p>
        </w:tc>
      </w:tr>
      <w:tr w:rsidR="0048283E" w:rsidRPr="002A7662" w:rsidTr="00622635">
        <w:trPr>
          <w:gridBefore w:val="1"/>
          <w:gridAfter w:val="1"/>
          <w:wBefore w:w="522" w:type="dxa"/>
          <w:wAfter w:w="479" w:type="dxa"/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2A7662" w:rsidRDefault="000A6CF7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სსიპ-,,საქართველოს საკანონმდებლო მაცნე“</w:t>
            </w:r>
          </w:p>
        </w:tc>
      </w:tr>
      <w:tr w:rsidR="006133F4" w:rsidRPr="002A7662" w:rsidTr="00622635">
        <w:trPr>
          <w:gridBefore w:val="1"/>
          <w:gridAfter w:val="1"/>
          <w:wBefore w:w="522" w:type="dxa"/>
          <w:wAfter w:w="479" w:type="dxa"/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33F4" w:rsidRDefault="00FF313F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საჯარო სამსახურის ბიურო</w:t>
            </w:r>
          </w:p>
        </w:tc>
      </w:tr>
      <w:tr w:rsidR="006133F4" w:rsidRPr="002A7662" w:rsidTr="00622635">
        <w:trPr>
          <w:gridBefore w:val="1"/>
          <w:gridAfter w:val="1"/>
          <w:wBefore w:w="522" w:type="dxa"/>
          <w:wAfter w:w="479" w:type="dxa"/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133F4" w:rsidRPr="002A7662" w:rsidRDefault="006133F4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საჭიროების შემთხვევაში სხვა საჯარო თუ კერძო სტრუქტურები</w:t>
            </w:r>
          </w:p>
        </w:tc>
      </w:tr>
      <w:tr w:rsidR="0048283E" w:rsidRPr="002A7662" w:rsidTr="00622635">
        <w:trPr>
          <w:gridBefore w:val="1"/>
          <w:gridAfter w:val="1"/>
          <w:wBefore w:w="522" w:type="dxa"/>
          <w:wAfter w:w="479" w:type="dxa"/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8283E" w:rsidRPr="002A7662" w:rsidRDefault="0048283E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48283E" w:rsidRPr="002A7662" w:rsidTr="00622635">
        <w:trPr>
          <w:gridBefore w:val="1"/>
          <w:gridAfter w:val="1"/>
          <w:wBefore w:w="522" w:type="dxa"/>
          <w:wAfter w:w="479" w:type="dxa"/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Default="006133F4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ანგარიშვალდებულია საკრებულოს თავმჯდომარის </w:t>
            </w:r>
            <w:r w:rsidR="00A40BD4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და საკრებულოს აპარატის უფროსის 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წინაშე</w:t>
            </w:r>
            <w:r w:rsidR="00A40BD4">
              <w:rPr>
                <w:rFonts w:ascii="Sylfaen" w:hAnsi="Sylfaen"/>
                <w:b/>
                <w:sz w:val="22"/>
                <w:szCs w:val="22"/>
                <w:lang w:val="ka-GE"/>
              </w:rPr>
              <w:t>.</w:t>
            </w:r>
          </w:p>
          <w:p w:rsidR="00A40BD4" w:rsidRPr="002A7662" w:rsidRDefault="00A40BD4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შესრულებული სამუშაოს ანგარიშის წარდგენა ხდება წელიწადში ერთხელ მაინც.</w:t>
            </w:r>
          </w:p>
        </w:tc>
      </w:tr>
    </w:tbl>
    <w:p w:rsidR="00CC02D4" w:rsidRDefault="00CC02D4">
      <w:pPr>
        <w:rPr>
          <w:rFonts w:ascii="Sylfaen" w:hAnsi="Sylfaen"/>
          <w:b/>
        </w:rPr>
      </w:pPr>
      <w:r>
        <w:rPr>
          <w:rFonts w:ascii="Sylfaen" w:hAnsi="Sylfaen"/>
          <w:b/>
        </w:rPr>
        <w:br w:type="page"/>
      </w:r>
    </w:p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lastRenderedPageBreak/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7275E6" w:rsidRPr="002A7662" w:rsidTr="000E5DBF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5D776B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5D776B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  <w:p w:rsidR="005D776B" w:rsidRDefault="005A3667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</w:t>
            </w:r>
          </w:p>
          <w:p w:rsidR="0093471B" w:rsidRPr="002A7662" w:rsidRDefault="0093471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A3667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მაგისტრის ხარისხი</w:t>
            </w:r>
          </w:p>
        </w:tc>
      </w:tr>
      <w:tr w:rsidR="00B313DF" w:rsidRPr="002A7662" w:rsidTr="005D776B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B313DF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  <w:p w:rsidR="005D776B" w:rsidRPr="000A6CF7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FD6ED3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5D776B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5D776B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3667" w:rsidRPr="005A3667" w:rsidRDefault="005A3667" w:rsidP="009D4ED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5A3667">
              <w:rPr>
                <w:rFonts w:ascii="Sylfaen" w:hAnsi="Sylfaen" w:cs="Sylfaen"/>
                <w:b/>
                <w:lang w:val="ka-GE"/>
              </w:rPr>
              <w:t>საქართველოს კონსტიტუცია;</w:t>
            </w:r>
          </w:p>
          <w:p w:rsidR="005A3667" w:rsidRDefault="005A3667" w:rsidP="009D4ED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5A3667">
              <w:rPr>
                <w:rFonts w:ascii="Sylfaen" w:hAnsi="Sylfaen" w:cs="Sylfaen"/>
                <w:b/>
                <w:lang w:val="ka-GE"/>
              </w:rPr>
              <w:t xml:space="preserve">საქართველოს ორგანული კანონი ,,ადგილობრივი თვითმმართველობის </w:t>
            </w:r>
            <w:r w:rsidR="00B53FEA">
              <w:rPr>
                <w:rFonts w:ascii="Sylfaen" w:hAnsi="Sylfaen" w:cs="Sylfaen"/>
                <w:b/>
                <w:lang w:val="ka-GE"/>
              </w:rPr>
              <w:t>კოდექსი</w:t>
            </w:r>
            <w:r w:rsidRPr="005A3667">
              <w:rPr>
                <w:rFonts w:ascii="Sylfaen" w:hAnsi="Sylfaen" w:cs="Sylfaen"/>
                <w:b/>
                <w:lang w:val="ka-GE"/>
              </w:rPr>
              <w:t>“</w:t>
            </w:r>
            <w:r>
              <w:rPr>
                <w:rFonts w:ascii="Sylfaen" w:hAnsi="Sylfaen" w:cs="Sylfaen"/>
                <w:b/>
                <w:lang w:val="ka-GE"/>
              </w:rPr>
              <w:t>;</w:t>
            </w:r>
          </w:p>
          <w:p w:rsidR="005A3667" w:rsidRDefault="005A3667" w:rsidP="009D4ED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საქართველოს კანონი საჯარო სამსახურის შესახებ;</w:t>
            </w:r>
          </w:p>
          <w:p w:rsidR="009D4EDA" w:rsidRDefault="009D4EDA" w:rsidP="009D4ED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საკრებულოს დებულება</w:t>
            </w:r>
          </w:p>
          <w:p w:rsidR="009D4EDA" w:rsidRDefault="009D4EDA" w:rsidP="009D4ED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საკრებულოს აპარატის დებულება</w:t>
            </w:r>
          </w:p>
          <w:p w:rsidR="005A3667" w:rsidRPr="005A3667" w:rsidRDefault="005A3667" w:rsidP="005A3667">
            <w:pPr>
              <w:pStyle w:val="ListParagraph"/>
              <w:spacing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Default="005A3667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1.საქართველოს კანონი ნორმატიული აქტების შესახებ;</w:t>
            </w:r>
          </w:p>
          <w:p w:rsidR="005A3667" w:rsidRDefault="005A3667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2. საქართველოს ზოგადი ადმინისტრაციული კოდექსი;</w:t>
            </w:r>
          </w:p>
          <w:p w:rsidR="005A3667" w:rsidRPr="002A7662" w:rsidRDefault="005A3667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3. ევროპული ქარტია ადგილობრივი თვითმმართველობის შესახებ.</w:t>
            </w:r>
          </w:p>
        </w:tc>
      </w:tr>
      <w:tr w:rsidR="005D776B" w:rsidRPr="002A7662" w:rsidTr="005D776B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5D776B">
        <w:trPr>
          <w:trHeight w:val="95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5D776B" w:rsidRPr="002A7662" w:rsidTr="00B313DF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Default="005A3667" w:rsidP="00962D44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WORD</w:t>
            </w:r>
          </w:p>
          <w:p w:rsidR="005A3667" w:rsidRDefault="005A3667" w:rsidP="00962D44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EXCEL</w:t>
            </w:r>
          </w:p>
          <w:p w:rsidR="00F84F1E" w:rsidRPr="005A3667" w:rsidRDefault="00F84F1E" w:rsidP="00962D44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OUTLOOK</w:t>
            </w:r>
          </w:p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84F1E" w:rsidRDefault="00F84F1E" w:rsidP="00F84F1E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POWERPOINT</w:t>
            </w:r>
          </w:p>
          <w:p w:rsidR="005D776B" w:rsidRPr="002A7662" w:rsidRDefault="005D776B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B313DF">
        <w:trPr>
          <w:trHeight w:val="10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98695C" w:rsidRDefault="005D776B" w:rsidP="00962D44">
            <w:pPr>
              <w:spacing w:before="120" w:line="240" w:lineRule="auto"/>
              <w:rPr>
                <w:rFonts w:ascii="Sylfaen" w:hAnsi="Sylfaen" w:cs="Sylfaen"/>
              </w:rPr>
            </w:pPr>
          </w:p>
          <w:p w:rsidR="005D776B" w:rsidRPr="002A7662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0A6CF7" w:rsidRDefault="0098695C" w:rsidP="0098695C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რუსული</w:t>
            </w:r>
            <w:r>
              <w:rPr>
                <w:rFonts w:ascii="Sylfaen" w:hAnsi="Sylfaen" w:cs="Sylfaen"/>
              </w:rPr>
              <w:t>-</w:t>
            </w:r>
            <w:r w:rsidR="000A6CF7">
              <w:rPr>
                <w:rFonts w:ascii="Sylfaen" w:hAnsi="Sylfaen" w:cs="Sylfaen"/>
              </w:rPr>
              <w:t xml:space="preserve"> A2</w:t>
            </w:r>
          </w:p>
          <w:p w:rsidR="0098695C" w:rsidRPr="0093471B" w:rsidRDefault="0098695C" w:rsidP="0093471B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ინგლისური</w:t>
            </w:r>
            <w:r w:rsidR="009A6D62">
              <w:rPr>
                <w:rFonts w:ascii="Sylfaen" w:hAnsi="Sylfaen" w:cs="Sylfaen"/>
              </w:rPr>
              <w:t>-A</w:t>
            </w:r>
            <w:r w:rsidR="0093471B">
              <w:rPr>
                <w:rFonts w:ascii="Sylfaen" w:hAnsi="Sylfaen" w:cs="Sylfaen"/>
              </w:rPr>
              <w:t>2</w:t>
            </w:r>
          </w:p>
        </w:tc>
      </w:tr>
      <w:tr w:rsidR="00B313DF" w:rsidRPr="002A7662" w:rsidTr="00B313DF">
        <w:trPr>
          <w:trHeight w:val="8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B313DF" w:rsidRPr="002A7662" w:rsidRDefault="00B313DF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5D776B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5D776B" w:rsidRPr="002A7662" w:rsidTr="005D776B">
        <w:trPr>
          <w:trHeight w:val="97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93471B" w:rsidRDefault="0098695C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93471B">
              <w:rPr>
                <w:rFonts w:ascii="Sylfaen" w:hAnsi="Sylfaen"/>
                <w:lang w:val="ka-GE"/>
              </w:rPr>
              <w:t xml:space="preserve">სპეციალობით ან შესაბამის დარგში </w:t>
            </w:r>
            <w:r w:rsidR="0093471B" w:rsidRPr="0093471B">
              <w:rPr>
                <w:rFonts w:ascii="Sylfaen" w:hAnsi="Sylfaen"/>
                <w:lang w:val="ka-GE"/>
              </w:rPr>
              <w:t xml:space="preserve">მუშაობის </w:t>
            </w:r>
            <w:r w:rsidRPr="0093471B">
              <w:rPr>
                <w:rFonts w:ascii="Sylfaen" w:hAnsi="Sylfaen"/>
                <w:lang w:val="ka-GE"/>
              </w:rPr>
              <w:t xml:space="preserve">არანაკლებ - </w:t>
            </w:r>
            <w:r w:rsidR="0093471B" w:rsidRPr="0093471B">
              <w:rPr>
                <w:rFonts w:ascii="Sylfaen" w:hAnsi="Sylfaen"/>
                <w:lang w:val="ka-GE"/>
              </w:rPr>
              <w:t>2</w:t>
            </w:r>
            <w:r w:rsidRPr="0093471B">
              <w:rPr>
                <w:rFonts w:ascii="Sylfaen" w:hAnsi="Sylfaen"/>
                <w:lang w:val="ka-GE"/>
              </w:rPr>
              <w:t xml:space="preserve"> წლის გამოცდილება</w:t>
            </w:r>
            <w:r w:rsidR="0093471B" w:rsidRPr="0093471B">
              <w:rPr>
                <w:rFonts w:ascii="Sylfaen" w:hAnsi="Sylfaen"/>
                <w:lang w:val="ka-GE"/>
              </w:rPr>
              <w:t>.</w:t>
            </w:r>
            <w:r w:rsidRPr="0093471B">
              <w:rPr>
                <w:rFonts w:ascii="Sylfaen" w:hAnsi="Sylfaen"/>
                <w:lang w:val="ka-GE"/>
              </w:rPr>
              <w:t xml:space="preserve"> </w:t>
            </w:r>
          </w:p>
          <w:p w:rsidR="005D776B" w:rsidRPr="002A7662" w:rsidRDefault="005D776B" w:rsidP="00B313DF">
            <w:pPr>
              <w:pStyle w:val="ListParagraph"/>
              <w:spacing w:before="120" w:line="240" w:lineRule="auto"/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98695C" w:rsidP="0093471B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მუშაობის არანაკლებ-</w:t>
            </w:r>
            <w:r w:rsidR="00777799">
              <w:rPr>
                <w:rFonts w:ascii="Sylfaen" w:hAnsi="Sylfaen" w:cs="Sylfaen"/>
                <w:lang w:val="ka-GE"/>
              </w:rPr>
              <w:t>5</w:t>
            </w:r>
            <w:r>
              <w:rPr>
                <w:rFonts w:ascii="Sylfaen" w:hAnsi="Sylfaen" w:cs="Sylfaen"/>
                <w:lang w:val="ka-GE"/>
              </w:rPr>
              <w:t xml:space="preserve"> წლიანი გამოცდილება</w:t>
            </w:r>
          </w:p>
        </w:tc>
      </w:tr>
      <w:tr w:rsidR="00B313DF" w:rsidRPr="002A7662" w:rsidTr="005D776B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5D776B" w:rsidRPr="002A7662" w:rsidTr="00B313DF">
        <w:trPr>
          <w:trHeight w:val="8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98695C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ხელმძღვანელ</w:t>
            </w:r>
            <w:r w:rsidR="005C4A6F">
              <w:rPr>
                <w:rFonts w:ascii="Sylfaen" w:hAnsi="Sylfaen"/>
                <w:lang w:val="ka-GE"/>
              </w:rPr>
              <w:t xml:space="preserve">ობის </w:t>
            </w:r>
            <w:r>
              <w:rPr>
                <w:rFonts w:ascii="Sylfaen" w:hAnsi="Sylfaen"/>
                <w:lang w:val="ka-GE"/>
              </w:rPr>
              <w:t>გამოცდილება</w:t>
            </w:r>
          </w:p>
          <w:p w:rsidR="005D776B" w:rsidRPr="002A7662" w:rsidRDefault="005D776B" w:rsidP="00E035B4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806FFE" w:rsidP="005C4A6F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ადგილობრივი თვითმმართველობა.</w:t>
            </w:r>
          </w:p>
        </w:tc>
      </w:tr>
      <w:tr w:rsidR="00B313DF" w:rsidRPr="002A7662" w:rsidTr="005D776B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5D776B" w:rsidRPr="002A7662" w:rsidTr="00B313DF">
        <w:trPr>
          <w:trHeight w:val="78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98695C" w:rsidRDefault="005D776B" w:rsidP="0098695C">
            <w:pPr>
              <w:tabs>
                <w:tab w:val="left" w:pos="4536"/>
              </w:tabs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19FB" w:rsidRDefault="005019FB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  <w:p w:rsidR="005D776B" w:rsidRPr="002A7662" w:rsidRDefault="00806FFE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4 </w:t>
            </w:r>
            <w:r w:rsidR="005019FB">
              <w:rPr>
                <w:rFonts w:ascii="Sylfaen" w:hAnsi="Sylfaen" w:cs="Sylfaen"/>
                <w:lang w:val="ka-GE"/>
              </w:rPr>
              <w:t xml:space="preserve"> წელზე მეტი</w:t>
            </w: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CF5A1A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Style w:val="TableGrid"/>
              <w:tblW w:w="10435" w:type="dxa"/>
              <w:tblLayout w:type="fixed"/>
              <w:tblLook w:val="04A0" w:firstRow="1" w:lastRow="0" w:firstColumn="1" w:lastColumn="0" w:noHBand="0" w:noVBand="1"/>
            </w:tblPr>
            <w:tblGrid>
              <w:gridCol w:w="10435"/>
            </w:tblGrid>
            <w:tr w:rsidR="00651CA2" w:rsidTr="00651CA2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51CA2" w:rsidRPr="00535F9D" w:rsidRDefault="00720126" w:rsidP="00535F9D">
                  <w:pPr>
                    <w:spacing w:before="120" w:after="120"/>
                    <w:rPr>
                      <w:rFonts w:ascii="Sylfaen" w:hAnsi="Sylfaen" w:cs="Sylfaen"/>
                      <w:lang w:val="ka-GE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1.</w:t>
                  </w:r>
                  <w:r w:rsidR="00651CA2">
                    <w:rPr>
                      <w:rFonts w:ascii="Sylfaen" w:hAnsi="Sylfaen" w:cs="Sylfaen"/>
                      <w:lang w:val="ka-GE"/>
                    </w:rPr>
                    <w:t>ადამიანური რესურსების მართვის უნარი.</w:t>
                  </w:r>
                </w:p>
              </w:tc>
            </w:tr>
            <w:tr w:rsidR="00651CA2" w:rsidTr="00651CA2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51CA2" w:rsidRPr="00535F9D" w:rsidRDefault="00720126" w:rsidP="00535F9D">
                  <w:pPr>
                    <w:spacing w:before="120" w:after="120"/>
                    <w:rPr>
                      <w:rFonts w:ascii="Sylfaen" w:hAnsi="Sylfaen" w:cs="Sylfaen"/>
                      <w:lang w:val="ka-GE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2.</w:t>
                  </w:r>
                  <w:r w:rsidR="00651CA2">
                    <w:rPr>
                      <w:rFonts w:ascii="Sylfaen" w:hAnsi="Sylfaen" w:cs="Sylfaen"/>
                      <w:lang w:val="ka-GE"/>
                    </w:rPr>
                    <w:t>ორგანიზაციული სტრუქტურის და პროცესების ანალიზის უნარი.</w:t>
                  </w:r>
                </w:p>
              </w:tc>
            </w:tr>
            <w:tr w:rsidR="00651CA2" w:rsidTr="00651CA2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51CA2" w:rsidRPr="00535F9D" w:rsidRDefault="00720126" w:rsidP="00535F9D">
                  <w:pPr>
                    <w:spacing w:before="120" w:after="120"/>
                    <w:rPr>
                      <w:rFonts w:ascii="Sylfaen" w:hAnsi="Sylfaen" w:cs="Sylfaen"/>
                      <w:lang w:val="ka-GE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3.</w:t>
                  </w:r>
                  <w:r w:rsidR="00651CA2">
                    <w:rPr>
                      <w:rFonts w:ascii="Sylfaen" w:hAnsi="Sylfaen" w:cs="Sylfaen"/>
                      <w:lang w:val="ka-GE"/>
                    </w:rPr>
                    <w:t>ეფექტიანი უკუკავშირის მიცემის უნარი.</w:t>
                  </w:r>
                </w:p>
              </w:tc>
            </w:tr>
            <w:tr w:rsidR="00651CA2" w:rsidTr="00651CA2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1CA2" w:rsidRDefault="00720126" w:rsidP="00651CA2">
                  <w:pPr>
                    <w:spacing w:before="120" w:after="120"/>
                    <w:rPr>
                      <w:rFonts w:ascii="Sylfaen" w:hAnsi="Sylfaen" w:cs="Sylfaen"/>
                      <w:lang w:val="ka-GE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4.</w:t>
                  </w:r>
                  <w:r w:rsidR="00651CA2">
                    <w:rPr>
                      <w:rFonts w:ascii="Sylfaen" w:hAnsi="Sylfaen" w:cs="Sylfaen"/>
                      <w:lang w:val="ka-GE"/>
                    </w:rPr>
                    <w:t>დროის ეფექტიანად მართვის უნარი.</w:t>
                  </w:r>
                </w:p>
              </w:tc>
            </w:tr>
            <w:tr w:rsidR="00651CA2" w:rsidTr="00651CA2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51CA2" w:rsidRDefault="00720126" w:rsidP="00535F9D">
                  <w:pPr>
                    <w:spacing w:before="120" w:after="120"/>
                    <w:rPr>
                      <w:rFonts w:ascii="Sylfaen" w:hAnsi="Sylfaen" w:cs="Sylfaen"/>
                      <w:lang w:val="ka-GE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5.</w:t>
                  </w:r>
                  <w:r w:rsidR="00651CA2">
                    <w:rPr>
                      <w:rFonts w:ascii="Sylfaen" w:hAnsi="Sylfaen" w:cs="Sylfaen"/>
                      <w:lang w:val="ka-GE"/>
                    </w:rPr>
                    <w:t>პრობლემების ანალიზის უნარი.</w:t>
                  </w:r>
                </w:p>
              </w:tc>
            </w:tr>
            <w:tr w:rsidR="00651CA2" w:rsidTr="00651CA2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51CA2" w:rsidRDefault="00720126" w:rsidP="00535F9D">
                  <w:pPr>
                    <w:spacing w:before="120" w:after="120"/>
                    <w:rPr>
                      <w:rFonts w:ascii="Sylfaen" w:hAnsi="Sylfaen" w:cs="Sylfaen"/>
                      <w:lang w:val="ka-GE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6.</w:t>
                  </w:r>
                  <w:r w:rsidR="00651CA2">
                    <w:rPr>
                      <w:rFonts w:ascii="Sylfaen" w:hAnsi="Sylfaen" w:cs="Sylfaen"/>
                      <w:lang w:val="ka-GE"/>
                    </w:rPr>
                    <w:t>გუნდურად და ორგანიზებულად მუშაობის უნარი.</w:t>
                  </w:r>
                </w:p>
              </w:tc>
            </w:tr>
            <w:tr w:rsidR="00651CA2" w:rsidTr="00651CA2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1CA2" w:rsidRDefault="00720126" w:rsidP="00651CA2">
                  <w:pPr>
                    <w:spacing w:before="120" w:after="120"/>
                    <w:rPr>
                      <w:rFonts w:ascii="Sylfaen" w:hAnsi="Sylfaen" w:cs="Sylfaen"/>
                      <w:lang w:val="ka-GE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7.</w:t>
                  </w:r>
                  <w:r w:rsidR="00651CA2">
                    <w:rPr>
                      <w:rFonts w:ascii="Sylfaen" w:hAnsi="Sylfaen" w:cs="Sylfaen"/>
                      <w:lang w:val="ka-GE"/>
                    </w:rPr>
                    <w:t>დაგეგმვისა და ორგანიზების უნარი.</w:t>
                  </w:r>
                </w:p>
              </w:tc>
            </w:tr>
            <w:tr w:rsidR="00651CA2" w:rsidTr="00651CA2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51CA2" w:rsidRDefault="00720126" w:rsidP="00651CA2">
                  <w:pPr>
                    <w:spacing w:before="120" w:after="120"/>
                    <w:rPr>
                      <w:rFonts w:ascii="Sylfaen" w:hAnsi="Sylfaen" w:cs="Sylfaen"/>
                      <w:lang w:val="ka-GE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8.</w:t>
                  </w:r>
                  <w:r w:rsidR="00651CA2">
                    <w:rPr>
                      <w:rFonts w:ascii="Sylfaen" w:hAnsi="Sylfaen" w:cs="Sylfaen"/>
                      <w:lang w:val="ka-GE"/>
                    </w:rPr>
                    <w:t>პროფესიულ განვითარებაზე ზრუნვა.</w:t>
                  </w:r>
                </w:p>
                <w:p w:rsidR="00651CA2" w:rsidRDefault="00651CA2" w:rsidP="00651CA2">
                  <w:pPr>
                    <w:pStyle w:val="ListParagraph"/>
                    <w:spacing w:before="120" w:after="120"/>
                    <w:rPr>
                      <w:rFonts w:ascii="Sylfaen" w:hAnsi="Sylfaen" w:cs="Sylfaen"/>
                      <w:lang w:val="ka-GE"/>
                    </w:rPr>
                  </w:pPr>
                </w:p>
              </w:tc>
            </w:tr>
          </w:tbl>
          <w:p w:rsidR="005D776B" w:rsidRPr="002A7662" w:rsidRDefault="005D776B" w:rsidP="00962D44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</w:p>
        </w:tc>
      </w:tr>
    </w:tbl>
    <w:p w:rsidR="003C05E0" w:rsidRPr="00FF313F" w:rsidRDefault="003C05E0" w:rsidP="00FF313F">
      <w:pPr>
        <w:pStyle w:val="BodyText"/>
        <w:tabs>
          <w:tab w:val="left" w:pos="4536"/>
        </w:tabs>
        <w:jc w:val="left"/>
        <w:rPr>
          <w:rFonts w:ascii="Sylfaen" w:eastAsia="Calibri" w:hAnsi="Sylfaen"/>
          <w:b/>
          <w:bCs/>
          <w:sz w:val="22"/>
          <w:szCs w:val="22"/>
          <w:lang w:val="ka-GE"/>
        </w:rPr>
      </w:pPr>
    </w:p>
    <w:sectPr w:rsidR="003C05E0" w:rsidRPr="00FF313F" w:rsidSect="00622635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E3A00"/>
    <w:multiLevelType w:val="hybridMultilevel"/>
    <w:tmpl w:val="C04A4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F0025"/>
    <w:multiLevelType w:val="hybridMultilevel"/>
    <w:tmpl w:val="616278FC"/>
    <w:lvl w:ilvl="0" w:tplc="1F0C93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B1690"/>
    <w:multiLevelType w:val="hybridMultilevel"/>
    <w:tmpl w:val="B230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F1A44"/>
    <w:multiLevelType w:val="hybridMultilevel"/>
    <w:tmpl w:val="12FA6844"/>
    <w:lvl w:ilvl="0" w:tplc="614E744C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62358"/>
    <w:multiLevelType w:val="hybridMultilevel"/>
    <w:tmpl w:val="F5A6701E"/>
    <w:lvl w:ilvl="0" w:tplc="90D83710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211F1"/>
    <w:rsid w:val="00075AE3"/>
    <w:rsid w:val="000A6CF7"/>
    <w:rsid w:val="000B2C24"/>
    <w:rsid w:val="000E5DBF"/>
    <w:rsid w:val="000F7F4D"/>
    <w:rsid w:val="00123385"/>
    <w:rsid w:val="00127851"/>
    <w:rsid w:val="00131D37"/>
    <w:rsid w:val="00140295"/>
    <w:rsid w:val="0014563E"/>
    <w:rsid w:val="00163476"/>
    <w:rsid w:val="00173B57"/>
    <w:rsid w:val="001A225F"/>
    <w:rsid w:val="002041EC"/>
    <w:rsid w:val="0027125C"/>
    <w:rsid w:val="00273D0A"/>
    <w:rsid w:val="002A7662"/>
    <w:rsid w:val="002E64C2"/>
    <w:rsid w:val="003050A0"/>
    <w:rsid w:val="003062E8"/>
    <w:rsid w:val="00332E5E"/>
    <w:rsid w:val="00340A2C"/>
    <w:rsid w:val="00341D75"/>
    <w:rsid w:val="00377EB6"/>
    <w:rsid w:val="003920AB"/>
    <w:rsid w:val="003A5F01"/>
    <w:rsid w:val="003B257E"/>
    <w:rsid w:val="003C05E0"/>
    <w:rsid w:val="0042413F"/>
    <w:rsid w:val="004640AE"/>
    <w:rsid w:val="004666A2"/>
    <w:rsid w:val="0048283E"/>
    <w:rsid w:val="005019FB"/>
    <w:rsid w:val="00535F9D"/>
    <w:rsid w:val="005828C8"/>
    <w:rsid w:val="00583108"/>
    <w:rsid w:val="005942C7"/>
    <w:rsid w:val="005A3667"/>
    <w:rsid w:val="005C4A6F"/>
    <w:rsid w:val="005D35CF"/>
    <w:rsid w:val="005D776B"/>
    <w:rsid w:val="005D7781"/>
    <w:rsid w:val="00600BA6"/>
    <w:rsid w:val="006133F4"/>
    <w:rsid w:val="00622635"/>
    <w:rsid w:val="00651CA2"/>
    <w:rsid w:val="006A344A"/>
    <w:rsid w:val="006B372A"/>
    <w:rsid w:val="006C54B7"/>
    <w:rsid w:val="006C6FA6"/>
    <w:rsid w:val="006D3A1C"/>
    <w:rsid w:val="00716C7F"/>
    <w:rsid w:val="00720126"/>
    <w:rsid w:val="00720BCE"/>
    <w:rsid w:val="00727388"/>
    <w:rsid w:val="007275E6"/>
    <w:rsid w:val="007379AC"/>
    <w:rsid w:val="0074698E"/>
    <w:rsid w:val="00763CFD"/>
    <w:rsid w:val="00765DB6"/>
    <w:rsid w:val="00776486"/>
    <w:rsid w:val="00777799"/>
    <w:rsid w:val="00790C3C"/>
    <w:rsid w:val="007B1A31"/>
    <w:rsid w:val="007D6A24"/>
    <w:rsid w:val="007E1D76"/>
    <w:rsid w:val="007F48F0"/>
    <w:rsid w:val="00806FFE"/>
    <w:rsid w:val="008A067B"/>
    <w:rsid w:val="008D2B69"/>
    <w:rsid w:val="009110BB"/>
    <w:rsid w:val="0093471B"/>
    <w:rsid w:val="00946A68"/>
    <w:rsid w:val="00962D44"/>
    <w:rsid w:val="009722EE"/>
    <w:rsid w:val="009759CB"/>
    <w:rsid w:val="009856E3"/>
    <w:rsid w:val="0098695C"/>
    <w:rsid w:val="009A02B9"/>
    <w:rsid w:val="009A6D62"/>
    <w:rsid w:val="009D4EDA"/>
    <w:rsid w:val="009E42F5"/>
    <w:rsid w:val="00A246A4"/>
    <w:rsid w:val="00A40BD4"/>
    <w:rsid w:val="00AE2688"/>
    <w:rsid w:val="00B313DF"/>
    <w:rsid w:val="00B452E7"/>
    <w:rsid w:val="00B53FEA"/>
    <w:rsid w:val="00B57B8F"/>
    <w:rsid w:val="00B675E2"/>
    <w:rsid w:val="00B93DCA"/>
    <w:rsid w:val="00C41602"/>
    <w:rsid w:val="00C62D4D"/>
    <w:rsid w:val="00CC02D4"/>
    <w:rsid w:val="00D61C80"/>
    <w:rsid w:val="00D95269"/>
    <w:rsid w:val="00DA14C8"/>
    <w:rsid w:val="00DB3C17"/>
    <w:rsid w:val="00DB70EA"/>
    <w:rsid w:val="00E035B4"/>
    <w:rsid w:val="00E05CF9"/>
    <w:rsid w:val="00E1389E"/>
    <w:rsid w:val="00E51447"/>
    <w:rsid w:val="00E6165C"/>
    <w:rsid w:val="00E73C5C"/>
    <w:rsid w:val="00E8550E"/>
    <w:rsid w:val="00EA10E7"/>
    <w:rsid w:val="00EA3706"/>
    <w:rsid w:val="00EA6D7B"/>
    <w:rsid w:val="00EB6357"/>
    <w:rsid w:val="00F330D3"/>
    <w:rsid w:val="00F84F1E"/>
    <w:rsid w:val="00FC5E54"/>
    <w:rsid w:val="00FD6ED3"/>
    <w:rsid w:val="00FE1C08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05A4034-9DB9-485D-9A5C-91263261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51CA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Tamari Bitsadze</cp:lastModifiedBy>
  <cp:revision>65</cp:revision>
  <cp:lastPrinted>2015-07-31T06:18:00Z</cp:lastPrinted>
  <dcterms:created xsi:type="dcterms:W3CDTF">2016-02-05T12:43:00Z</dcterms:created>
  <dcterms:modified xsi:type="dcterms:W3CDTF">2019-01-10T11:14:00Z</dcterms:modified>
</cp:coreProperties>
</file>